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ind w:left="0" w:leftChars="0" w:firstLine="0" w:firstLineChars="0"/>
        <w:jc w:val="center"/>
        <w:textAlignment w:val="auto"/>
        <w:outlineLvl w:val="9"/>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贵州银行应用软件开发服务采购项目（核心业务系统XC改造）供应商征集公告</w:t>
      </w:r>
    </w:p>
    <w:p>
      <w:pPr>
        <w:bidi w:val="0"/>
        <w:rPr>
          <w:rFonts w:hint="eastAsia"/>
          <w:lang w:val="en-US" w:eastAsia="zh-CN"/>
        </w:rPr>
      </w:pPr>
    </w:p>
    <w:p>
      <w:pPr>
        <w:pStyle w:val="13"/>
        <w:rPr>
          <w:rFonts w:hint="eastAsia"/>
          <w:lang w:val="en-US" w:eastAsia="zh-CN"/>
        </w:rPr>
      </w:pPr>
      <w:r>
        <w:rPr>
          <w:rFonts w:hint="eastAsia"/>
        </w:rPr>
        <w:t>报名截止时间：</w:t>
      </w:r>
      <w:r>
        <w:rPr>
          <w:rFonts w:hint="eastAsia"/>
          <w:lang w:val="en-US" w:eastAsia="zh-CN"/>
        </w:rPr>
        <w:t>2026年3月16日 18:00</w:t>
      </w:r>
    </w:p>
    <w:p>
      <w:pPr>
        <w:rPr>
          <w:rFonts w:hint="default"/>
          <w:lang w:val="en-US" w:eastAsia="zh-CN"/>
        </w:rPr>
      </w:pPr>
      <w:r>
        <w:rPr>
          <w:rFonts w:hint="eastAsia" w:ascii="仿宋_GB2312" w:hAnsi="仿宋_GB2312" w:eastAsia="仿宋_GB2312" w:cs="仿宋_GB2312"/>
          <w:sz w:val="32"/>
          <w:szCs w:val="32"/>
        </w:rPr>
        <w:t>公告说明：现就“</w:t>
      </w:r>
      <w:r>
        <w:rPr>
          <w:rFonts w:hint="eastAsia" w:ascii="仿宋_GB2312" w:hAnsi="仿宋_GB2312" w:eastAsia="仿宋_GB2312" w:cs="仿宋_GB2312"/>
          <w:sz w:val="32"/>
          <w:szCs w:val="32"/>
          <w:lang w:eastAsia="zh-CN"/>
        </w:rPr>
        <w:t>贵州银行应用软件开发服务采购项目（核心业务系统XC改造）</w:t>
      </w:r>
      <w:r>
        <w:rPr>
          <w:rFonts w:hint="eastAsia" w:ascii="仿宋_GB2312" w:hAnsi="仿宋_GB2312" w:eastAsia="仿宋_GB2312" w:cs="仿宋_GB2312"/>
          <w:sz w:val="32"/>
          <w:szCs w:val="32"/>
        </w:rPr>
        <w:t>”开展供应商征集工作，欢迎符合条件的供应商积极参与。</w:t>
      </w:r>
    </w:p>
    <w:p>
      <w:pPr>
        <w:pStyle w:val="4"/>
        <w:bidi w:val="0"/>
      </w:pPr>
      <w:r>
        <w:rPr>
          <w:rFonts w:hint="eastAsia"/>
        </w:rPr>
        <w:t>项目名称</w:t>
      </w:r>
    </w:p>
    <w:p>
      <w:pPr>
        <w:rPr>
          <w:rFonts w:hint="default"/>
        </w:rPr>
      </w:pPr>
      <w:r>
        <w:rPr>
          <w:rFonts w:hint="eastAsia"/>
          <w:lang w:eastAsia="zh-CN"/>
        </w:rPr>
        <w:t>贵州银行应用软件开发服务采购项目（核心业务系统XC改造）</w:t>
      </w:r>
      <w:r>
        <w:t>。</w:t>
      </w:r>
    </w:p>
    <w:p>
      <w:pPr>
        <w:pStyle w:val="4"/>
        <w:bidi w:val="0"/>
        <w:rPr>
          <w:rFonts w:hint="default"/>
        </w:rPr>
      </w:pPr>
      <w:r>
        <w:rPr>
          <w:rFonts w:hint="eastAsia" w:ascii="黑体" w:hAnsi="黑体" w:eastAsia="黑体" w:cs="黑体"/>
          <w:b w:val="0"/>
          <w:bCs w:val="0"/>
          <w:sz w:val="32"/>
          <w:szCs w:val="32"/>
        </w:rPr>
        <w:t>项目</w:t>
      </w:r>
      <w:r>
        <w:rPr>
          <w:rFonts w:hint="eastAsia" w:ascii="黑体" w:hAnsi="黑体" w:cs="黑体"/>
          <w:b w:val="0"/>
          <w:bCs w:val="0"/>
          <w:sz w:val="32"/>
          <w:szCs w:val="32"/>
          <w:lang w:val="en-US" w:eastAsia="zh-CN"/>
        </w:rPr>
        <w:t>需求</w:t>
      </w:r>
    </w:p>
    <w:p>
      <w:pPr>
        <w:rPr>
          <w:rFonts w:hint="default" w:eastAsia="仿宋"/>
          <w:lang w:val="en-US" w:eastAsia="zh-CN"/>
        </w:rPr>
      </w:pPr>
      <w:r>
        <w:rPr>
          <w:rFonts w:hint="eastAsia"/>
          <w:lang w:val="en-US" w:eastAsia="zh-CN"/>
        </w:rPr>
        <w:t>详见附件《需求概要说明书》。</w:t>
      </w:r>
    </w:p>
    <w:p>
      <w:pPr>
        <w:pStyle w:val="4"/>
        <w:bidi w:val="0"/>
        <w:rPr>
          <w:rFonts w:hint="default"/>
        </w:rPr>
      </w:pPr>
      <w:r>
        <w:rPr>
          <w:rFonts w:hint="eastAsia"/>
          <w:lang w:val="en-US" w:eastAsia="zh-CN"/>
        </w:rPr>
        <w:t>商务</w:t>
      </w:r>
      <w:r>
        <w:rPr>
          <w:rFonts w:hint="eastAsia"/>
        </w:rPr>
        <w:t>要求</w:t>
      </w:r>
    </w:p>
    <w:p>
      <w:pPr>
        <w:pStyle w:val="5"/>
        <w:bidi w:val="0"/>
        <w:rPr>
          <w:rFonts w:hint="default"/>
        </w:rPr>
      </w:pPr>
      <w:r>
        <w:rPr>
          <w:rFonts w:hint="eastAsia" w:ascii="楷体" w:hAnsi="楷体" w:eastAsia="楷体" w:cs="楷体"/>
          <w:sz w:val="32"/>
          <w:szCs w:val="32"/>
        </w:rPr>
        <w:t>供应商准入条件（资质要求）</w:t>
      </w:r>
    </w:p>
    <w:p>
      <w:pPr>
        <w:ind w:firstLine="640" w:firstLineChars="200"/>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1.具有相应的民事行为能力，具有独立承担民事义务的能力；提供三证合一后的营业执照及法人身份证复印件。</w:t>
      </w:r>
    </w:p>
    <w:p>
      <w:pPr>
        <w:ind w:firstLine="640" w:firstLineChars="200"/>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2.具有良好的商业信誉和健全的财务会计制度；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p>
    <w:p>
      <w:pPr>
        <w:ind w:firstLine="640" w:firstLineChars="200"/>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3.投标人须具有履行合同所必须的专业技术能力，提供承诺函，格式自拟。</w:t>
      </w:r>
    </w:p>
    <w:p>
      <w:pPr>
        <w:ind w:firstLine="640" w:firstLineChars="200"/>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4.有依法缴纳税收和社会保障资金的良好记录，提供本公告发布前12个月内任意连续3个月依法缴纳税收和社会保障资金的证明材料。</w:t>
      </w:r>
    </w:p>
    <w:p>
      <w:pPr>
        <w:ind w:firstLine="640" w:firstLineChars="200"/>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5.信用情况良好，在最近三年经营活动中，没有重大违法记录，未被列为失信被执行人；1.重大违法记录查询渠道为在信用中国（www.creditchina.gov.cn）网站下载信用报告（加盖公章）；2.失信被执行人查询渠道为中国执行信息公开网（https://zxgk.court.gov.cn/）-失信被执行人处-查询截图（加盖公章）。提供的信用报告生成日期和截图时间须为本公告发布之日起的任意时间。</w:t>
      </w:r>
    </w:p>
    <w:p>
      <w:pPr>
        <w:ind w:firstLine="640" w:firstLineChars="200"/>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6单位负责人为同一人或存在控股、管理关系的不同投标人不得同时参与本项目投标。（投标人自行承诺，格式自拟，加盖投标人单位公章）。</w:t>
      </w:r>
    </w:p>
    <w:p>
      <w:pPr>
        <w:ind w:firstLine="640" w:firstLineChars="200"/>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7.供应商主体最近三年内与我行无法律诉讼或违约纠纷。（提供承诺，格式自拟）</w:t>
      </w:r>
    </w:p>
    <w:p>
      <w:pPr>
        <w:ind w:firstLine="640" w:firstLineChars="200"/>
        <w:rPr>
          <w:rFonts w:hint="eastAsia" w:ascii="仿宋" w:hAnsi="仿宋" w:eastAsia="仿宋" w:cs="Times New Roman"/>
          <w:sz w:val="32"/>
          <w:szCs w:val="24"/>
          <w:lang w:val="en-US" w:eastAsia="zh-CN"/>
        </w:rPr>
      </w:pPr>
      <w:r>
        <w:rPr>
          <w:rFonts w:hint="eastAsia" w:ascii="仿宋" w:hAnsi="仿宋" w:eastAsia="仿宋" w:cs="Times New Roman"/>
          <w:sz w:val="32"/>
          <w:szCs w:val="24"/>
          <w:lang w:val="en-US" w:eastAsia="zh-CN"/>
        </w:rPr>
        <w:t>8.供应商主体未被我行列入不良类黑名单（限制期限已届满的除外）。（提供承诺，格式自拟）</w:t>
      </w:r>
    </w:p>
    <w:p>
      <w:pPr>
        <w:ind w:firstLine="640" w:firstLineChars="200"/>
        <w:rPr>
          <w:rFonts w:hint="default"/>
        </w:rPr>
      </w:pPr>
      <w:r>
        <w:rPr>
          <w:rFonts w:hint="eastAsia" w:ascii="仿宋" w:hAnsi="仿宋" w:eastAsia="仿宋" w:cs="Times New Roman"/>
          <w:sz w:val="32"/>
          <w:szCs w:val="24"/>
          <w:lang w:val="en-US" w:eastAsia="zh-CN"/>
        </w:rPr>
        <w:t>9.本项目不接受联合体投标，不允许转包或分包。</w:t>
      </w:r>
    </w:p>
    <w:p>
      <w:pPr>
        <w:pStyle w:val="5"/>
        <w:bidi w:val="0"/>
        <w:rPr>
          <w:rFonts w:hint="default"/>
        </w:rPr>
      </w:pPr>
      <w:r>
        <w:rPr>
          <w:rFonts w:hint="eastAsia"/>
        </w:rPr>
        <w:t>需提交材料</w:t>
      </w:r>
    </w:p>
    <w:p>
      <w:pPr>
        <w:rPr>
          <w:rFonts w:hint="default"/>
        </w:rPr>
      </w:pPr>
      <w:r>
        <w:rPr>
          <w:rFonts w:hint="eastAsia"/>
        </w:rPr>
        <w:t>1.</w:t>
      </w:r>
      <w:r>
        <w:rPr>
          <w:rFonts w:hint="eastAsia" w:ascii="仿宋" w:hAnsi="仿宋" w:eastAsia="仿宋" w:cs="Times New Roman"/>
          <w:sz w:val="32"/>
          <w:szCs w:val="24"/>
          <w:lang w:val="en-US" w:eastAsia="zh-CN"/>
        </w:rPr>
        <w:t>提供三证合一后的营业执照及法人身份证复印件</w:t>
      </w:r>
      <w:r>
        <w:rPr>
          <w:rFonts w:hint="eastAsia"/>
        </w:rPr>
        <w:t>；</w:t>
      </w:r>
    </w:p>
    <w:p>
      <w:pPr>
        <w:rPr>
          <w:rFonts w:hint="default"/>
        </w:rPr>
      </w:pPr>
      <w:r>
        <w:rPr>
          <w:rFonts w:hint="eastAsia"/>
        </w:rPr>
        <w:t>2.</w:t>
      </w:r>
      <w:r>
        <w:rPr>
          <w:rFonts w:hint="eastAsia" w:ascii="仿宋" w:hAnsi="仿宋" w:eastAsia="仿宋" w:cs="Times New Roman"/>
          <w:sz w:val="32"/>
          <w:szCs w:val="24"/>
          <w:lang w:val="en-US" w:eastAsia="zh-CN"/>
        </w:rPr>
        <w:t>提供本公告发布前最新经合法审计机构出具年度财务审计报告（财务审计报告应包含资产负债表、利润表、现金流量表及财务报表附注，财务审计报告应盖有会计师事务所单位章和注册会计师的执业专用章，并附会计师事务所的营业执照复印件及执业证书复印件）。成立不足一年的企业可开具基本户开户银行近1年的资信证明</w:t>
      </w:r>
      <w:r>
        <w:rPr>
          <w:rFonts w:hint="eastAsia"/>
        </w:rPr>
        <w:t>；</w:t>
      </w:r>
    </w:p>
    <w:p>
      <w:pPr>
        <w:rPr>
          <w:rFonts w:hint="default"/>
        </w:rPr>
      </w:pPr>
      <w:r>
        <w:rPr>
          <w:rFonts w:hint="eastAsia"/>
        </w:rPr>
        <w:t>3.</w:t>
      </w:r>
      <w:r>
        <w:rPr>
          <w:rFonts w:hint="eastAsia" w:ascii="仿宋" w:hAnsi="仿宋" w:eastAsia="仿宋" w:cs="Times New Roman"/>
          <w:sz w:val="32"/>
          <w:szCs w:val="24"/>
          <w:lang w:val="en-US" w:eastAsia="zh-CN"/>
        </w:rPr>
        <w:t>提供一个类似项目案例用于证明具备履行合同能力</w:t>
      </w:r>
      <w:r>
        <w:rPr>
          <w:rFonts w:hint="eastAsia"/>
        </w:rPr>
        <w:t>；</w:t>
      </w:r>
    </w:p>
    <w:p>
      <w:pPr>
        <w:rPr>
          <w:rFonts w:hint="default"/>
        </w:rPr>
      </w:pPr>
      <w:r>
        <w:rPr>
          <w:rFonts w:hint="eastAsia"/>
        </w:rPr>
        <w:t>4.</w:t>
      </w:r>
      <w:r>
        <w:rPr>
          <w:rFonts w:hint="eastAsia" w:ascii="仿宋" w:hAnsi="仿宋" w:eastAsia="仿宋" w:cs="Times New Roman"/>
          <w:sz w:val="32"/>
          <w:szCs w:val="24"/>
          <w:lang w:val="en-US" w:eastAsia="zh-CN"/>
        </w:rPr>
        <w:t>提供本公告发布前12个月内任意连续3个月依法缴纳税收和社会保障资金的证明材料</w:t>
      </w:r>
      <w:r>
        <w:rPr>
          <w:rFonts w:hint="eastAsia"/>
        </w:rPr>
        <w:t>；</w:t>
      </w:r>
    </w:p>
    <w:p>
      <w:pPr>
        <w:rPr>
          <w:rFonts w:hint="eastAsia" w:eastAsia="仿宋"/>
          <w:lang w:eastAsia="zh-CN"/>
        </w:rPr>
      </w:pPr>
      <w:r>
        <w:rPr>
          <w:rFonts w:hint="eastAsia"/>
        </w:rPr>
        <w:t>5.</w:t>
      </w:r>
      <w:r>
        <w:rPr>
          <w:rFonts w:hint="eastAsia" w:ascii="仿宋" w:hAnsi="仿宋" w:eastAsia="仿宋" w:cs="Times New Roman"/>
          <w:sz w:val="32"/>
          <w:szCs w:val="24"/>
          <w:lang w:val="en-US" w:eastAsia="zh-CN"/>
        </w:rPr>
        <w:t>提供信用中国（www.creditchina.gov.cn）网站的信用报告</w:t>
      </w:r>
      <w:r>
        <w:rPr>
          <w:rFonts w:hint="eastAsia" w:cs="Times New Roman"/>
          <w:sz w:val="32"/>
          <w:szCs w:val="24"/>
          <w:lang w:val="en-US" w:eastAsia="zh-CN"/>
        </w:rPr>
        <w:t>和</w:t>
      </w:r>
      <w:r>
        <w:rPr>
          <w:rFonts w:hint="eastAsia" w:ascii="仿宋" w:hAnsi="仿宋" w:eastAsia="仿宋" w:cs="Times New Roman"/>
          <w:sz w:val="32"/>
          <w:szCs w:val="24"/>
          <w:lang w:val="en-US" w:eastAsia="zh-CN"/>
        </w:rPr>
        <w:t>中国执行信息公开网（https://zxgk.court.gov.cn/）</w:t>
      </w:r>
      <w:r>
        <w:rPr>
          <w:rFonts w:hint="eastAsia" w:cs="Times New Roman"/>
          <w:sz w:val="32"/>
          <w:szCs w:val="24"/>
          <w:lang w:val="en-US" w:eastAsia="zh-CN"/>
        </w:rPr>
        <w:t>的查询截图，报告</w:t>
      </w:r>
      <w:r>
        <w:rPr>
          <w:rFonts w:hint="eastAsia" w:ascii="仿宋" w:hAnsi="仿宋" w:eastAsia="仿宋" w:cs="Times New Roman"/>
          <w:sz w:val="32"/>
          <w:szCs w:val="24"/>
          <w:lang w:val="en-US" w:eastAsia="zh-CN"/>
        </w:rPr>
        <w:t>生成日期和截图时间须为本公告发布之日起的任意时间</w:t>
      </w:r>
      <w:r>
        <w:rPr>
          <w:rFonts w:hint="eastAsia"/>
          <w:lang w:eastAsia="zh-CN"/>
        </w:rPr>
        <w:t>。</w:t>
      </w:r>
    </w:p>
    <w:p>
      <w:pPr>
        <w:rPr>
          <w:rFonts w:hint="eastAsia" w:cs="Times New Roman"/>
          <w:sz w:val="32"/>
          <w:szCs w:val="24"/>
          <w:lang w:val="en-US" w:eastAsia="zh-CN"/>
        </w:rPr>
      </w:pPr>
      <w:r>
        <w:rPr>
          <w:rFonts w:hint="eastAsia" w:cs="Times New Roman"/>
          <w:sz w:val="32"/>
          <w:szCs w:val="24"/>
          <w:lang w:val="en-US" w:eastAsia="zh-CN"/>
        </w:rPr>
        <w:t>6.提供“</w:t>
      </w:r>
      <w:r>
        <w:rPr>
          <w:rFonts w:hint="eastAsia" w:ascii="仿宋" w:hAnsi="仿宋" w:eastAsia="仿宋" w:cs="Times New Roman"/>
          <w:sz w:val="32"/>
          <w:szCs w:val="24"/>
          <w:lang w:val="en-US" w:eastAsia="zh-CN"/>
        </w:rPr>
        <w:t>单位负责人为同一人或存在控股、管理关系的不同投标人不得同时参与本项目投标</w:t>
      </w:r>
      <w:r>
        <w:rPr>
          <w:rFonts w:hint="eastAsia" w:cs="Times New Roman"/>
          <w:sz w:val="32"/>
          <w:szCs w:val="24"/>
          <w:lang w:val="en-US" w:eastAsia="zh-CN"/>
        </w:rPr>
        <w:t>”的承诺函，格式自拟</w:t>
      </w:r>
      <w:r>
        <w:rPr>
          <w:rFonts w:hint="eastAsia" w:ascii="仿宋" w:hAnsi="仿宋" w:eastAsia="仿宋" w:cs="Times New Roman"/>
          <w:sz w:val="32"/>
          <w:szCs w:val="24"/>
          <w:lang w:val="en-US" w:eastAsia="zh-CN"/>
        </w:rPr>
        <w:t>。</w:t>
      </w:r>
    </w:p>
    <w:p>
      <w:pPr>
        <w:rPr>
          <w:rFonts w:hint="eastAsia" w:cs="Times New Roman"/>
          <w:sz w:val="32"/>
          <w:szCs w:val="24"/>
          <w:lang w:val="en-US" w:eastAsia="zh-CN"/>
        </w:rPr>
      </w:pPr>
      <w:r>
        <w:rPr>
          <w:rFonts w:hint="eastAsia" w:cs="Times New Roman"/>
          <w:sz w:val="32"/>
          <w:szCs w:val="24"/>
          <w:lang w:val="en-US" w:eastAsia="zh-CN"/>
        </w:rPr>
        <w:t>7.提供“</w:t>
      </w:r>
      <w:r>
        <w:rPr>
          <w:rFonts w:hint="eastAsia" w:ascii="仿宋" w:hAnsi="仿宋" w:eastAsia="仿宋" w:cs="Times New Roman"/>
          <w:sz w:val="32"/>
          <w:szCs w:val="24"/>
          <w:lang w:val="en-US" w:eastAsia="zh-CN"/>
        </w:rPr>
        <w:t>供应商主体最近三年内与我行无法律诉讼或违约纠纷</w:t>
      </w:r>
      <w:r>
        <w:rPr>
          <w:rFonts w:hint="eastAsia" w:cs="Times New Roman"/>
          <w:sz w:val="32"/>
          <w:szCs w:val="24"/>
          <w:lang w:val="en-US" w:eastAsia="zh-CN"/>
        </w:rPr>
        <w:t>”的承诺函，格式自拟。</w:t>
      </w:r>
    </w:p>
    <w:p>
      <w:pPr>
        <w:rPr>
          <w:rFonts w:hint="eastAsia"/>
        </w:rPr>
      </w:pPr>
      <w:r>
        <w:rPr>
          <w:rFonts w:hint="eastAsia" w:cs="Times New Roman"/>
          <w:sz w:val="32"/>
          <w:szCs w:val="24"/>
          <w:lang w:val="en-US" w:eastAsia="zh-CN"/>
        </w:rPr>
        <w:t>8.提供“</w:t>
      </w:r>
      <w:r>
        <w:rPr>
          <w:rFonts w:hint="eastAsia" w:ascii="仿宋" w:hAnsi="仿宋" w:eastAsia="仿宋" w:cs="Times New Roman"/>
          <w:sz w:val="32"/>
          <w:szCs w:val="24"/>
          <w:lang w:val="en-US" w:eastAsia="zh-CN"/>
        </w:rPr>
        <w:t>供应商主体未被我行列入不良类黑名单（限制期限已届满的除外）</w:t>
      </w:r>
      <w:r>
        <w:rPr>
          <w:rFonts w:hint="eastAsia" w:cs="Times New Roman"/>
          <w:sz w:val="32"/>
          <w:szCs w:val="24"/>
          <w:lang w:val="en-US" w:eastAsia="zh-CN"/>
        </w:rPr>
        <w:t>”的承诺函，格式自拟。</w:t>
      </w:r>
    </w:p>
    <w:p>
      <w:pPr>
        <w:rPr>
          <w:rFonts w:hint="eastAsia"/>
          <w:lang w:val="en-US" w:eastAsia="zh-CN"/>
        </w:rPr>
      </w:pPr>
      <w:r>
        <w:rPr>
          <w:rFonts w:hint="eastAsia"/>
          <w:lang w:val="en-US" w:eastAsia="zh-CN"/>
        </w:rPr>
        <w:t>9.</w:t>
      </w:r>
      <w:r>
        <w:rPr>
          <w:rFonts w:hint="eastAsia" w:cs="Times New Roman"/>
          <w:sz w:val="32"/>
          <w:szCs w:val="24"/>
          <w:lang w:val="en-US" w:eastAsia="zh-CN"/>
        </w:rPr>
        <w:t>提供“</w:t>
      </w:r>
      <w:r>
        <w:rPr>
          <w:rFonts w:hint="eastAsia" w:ascii="仿宋" w:hAnsi="仿宋" w:eastAsia="仿宋" w:cs="Times New Roman"/>
          <w:sz w:val="32"/>
          <w:szCs w:val="24"/>
          <w:lang w:val="en-US" w:eastAsia="zh-CN"/>
        </w:rPr>
        <w:t>本项目不接受联合体投标，不允许转包或分包</w:t>
      </w:r>
      <w:r>
        <w:rPr>
          <w:rFonts w:hint="eastAsia" w:cs="Times New Roman"/>
          <w:sz w:val="32"/>
          <w:szCs w:val="24"/>
          <w:lang w:val="en-US" w:eastAsia="zh-CN"/>
        </w:rPr>
        <w:t>”的承诺函，格式自拟。</w:t>
      </w:r>
    </w:p>
    <w:p>
      <w:pPr>
        <w:rPr>
          <w:rFonts w:hint="default"/>
        </w:rPr>
      </w:pPr>
      <w:r>
        <w:rPr>
          <w:rFonts w:hint="eastAsia"/>
          <w:lang w:val="en-US" w:eastAsia="zh-CN"/>
        </w:rPr>
        <w:t>10.</w:t>
      </w:r>
      <w:r>
        <w:rPr>
          <w:rFonts w:hint="eastAsia"/>
        </w:rPr>
        <w:t>提供</w:t>
      </w:r>
      <w:r>
        <w:rPr>
          <w:rFonts w:hint="eastAsia" w:cs="Times New Roman"/>
          <w:sz w:val="32"/>
          <w:szCs w:val="24"/>
          <w:lang w:val="en-US" w:eastAsia="zh-CN"/>
        </w:rPr>
        <w:t>供应商</w:t>
      </w:r>
      <w:r>
        <w:rPr>
          <w:rFonts w:hint="eastAsia"/>
        </w:rPr>
        <w:t>联系人、电话、电子邮箱、地址等</w:t>
      </w:r>
      <w:r>
        <w:rPr>
          <w:rFonts w:hint="eastAsia" w:ascii="仿宋" w:hAnsi="仿宋" w:eastAsia="仿宋" w:cs="Times New Roman"/>
          <w:sz w:val="32"/>
          <w:szCs w:val="24"/>
          <w:lang w:val="en-US" w:eastAsia="zh-CN"/>
        </w:rPr>
        <w:t>。</w:t>
      </w:r>
    </w:p>
    <w:p>
      <w:pPr>
        <w:rPr>
          <w:rFonts w:hint="default"/>
        </w:rPr>
      </w:pPr>
      <w:r>
        <w:rPr>
          <w:rFonts w:hint="eastAsia"/>
          <w:b/>
          <w:bCs/>
        </w:rPr>
        <w:t>注：所有材料须真实、完整、清晰，形成单一PDF文件上传，多个文件或未盖章文件视为无效</w:t>
      </w:r>
      <w:r>
        <w:rPr>
          <w:rFonts w:hint="eastAsia"/>
        </w:rPr>
        <w:t>。</w:t>
      </w:r>
    </w:p>
    <w:p>
      <w:pPr>
        <w:pStyle w:val="5"/>
        <w:bidi w:val="0"/>
        <w:rPr>
          <w:rFonts w:hint="default"/>
        </w:rPr>
      </w:pPr>
      <w:r>
        <w:rPr>
          <w:rFonts w:hint="eastAsia"/>
        </w:rPr>
        <w:t>提交方式</w:t>
      </w:r>
    </w:p>
    <w:p>
      <w:pPr>
        <w:rPr>
          <w:rFonts w:hint="default" w:eastAsia="仿宋"/>
          <w:lang w:val="en-US" w:eastAsia="zh-CN"/>
        </w:rPr>
      </w:pPr>
      <w:r>
        <w:rPr>
          <w:rFonts w:hint="eastAsia"/>
        </w:rPr>
        <w:t>1.报名截止时间：</w:t>
      </w:r>
      <w:r>
        <w:rPr>
          <w:rFonts w:hint="eastAsia"/>
          <w:lang w:val="en-US" w:eastAsia="zh-CN"/>
        </w:rPr>
        <w:t>自公告发布之日起5个工作日。</w:t>
      </w:r>
    </w:p>
    <w:p>
      <w:pPr>
        <w:rPr>
          <w:rFonts w:hint="default"/>
        </w:rPr>
      </w:pPr>
      <w:r>
        <w:rPr>
          <w:rFonts w:hint="eastAsia"/>
        </w:rPr>
        <w:t>2.报名方式：供应商请于上述规定时间内登陆贵州银行集采平台（https://pms.bgzchina.com:8080）进行注册，注册过程中，请选择注册成为供应商，并且申请类型选择“贵州银行股份有限公司”(注册步骤详见https://pms.bgzchina.com:8080/cms/channel/help2/140.htm），审核通过后，在线上传报名材料（报名步骤：登录系统—投标管理—征集公告查看—报名）。如已注册，可直接报名，报名后请自行查看审核信息。（注：供应商须对报名信息和资料的真实性负责，如提供虚假资料，并由此承担法律风险和赔偿责任。）</w:t>
      </w:r>
    </w:p>
    <w:p>
      <w:pPr>
        <w:pStyle w:val="5"/>
        <w:bidi w:val="0"/>
        <w:rPr>
          <w:rFonts w:hint="default"/>
        </w:rPr>
      </w:pPr>
      <w:r>
        <w:rPr>
          <w:rFonts w:hint="eastAsia"/>
        </w:rPr>
        <w:t>联系方式</w:t>
      </w:r>
    </w:p>
    <w:p>
      <w:pPr>
        <w:rPr>
          <w:rFonts w:hint="default"/>
        </w:rPr>
      </w:pPr>
      <w:r>
        <w:rPr>
          <w:rFonts w:hint="eastAsia"/>
        </w:rPr>
        <w:t>联系人：陈先生  电话：0851-88</w:t>
      </w:r>
      <w:r>
        <w:rPr>
          <w:rFonts w:hint="eastAsia"/>
          <w:lang w:val="en-US" w:eastAsia="zh-CN"/>
        </w:rPr>
        <w:t>6</w:t>
      </w:r>
      <w:r>
        <w:rPr>
          <w:rFonts w:hint="eastAsia"/>
        </w:rPr>
        <w:t>06454</w:t>
      </w:r>
    </w:p>
    <w:p>
      <w:pPr>
        <w:rPr>
          <w:rFonts w:hint="eastAsia"/>
        </w:rPr>
      </w:pPr>
      <w:r>
        <w:rPr>
          <w:rFonts w:hint="eastAsia"/>
        </w:rPr>
        <w:t>平台技术支持电话：0851-88606450</w:t>
      </w:r>
    </w:p>
    <w:p>
      <w:pPr>
        <w:pStyle w:val="4"/>
        <w:rPr>
          <w:rFonts w:hint="eastAsia" w:ascii="黑体" w:hAnsi="黑体" w:eastAsia="黑体" w:cs="黑体"/>
          <w:i w:val="0"/>
          <w:caps w:val="0"/>
          <w:color w:val="000000"/>
          <w:spacing w:val="0"/>
          <w:sz w:val="32"/>
          <w:szCs w:val="32"/>
          <w:shd w:val="clear" w:color="auto" w:fill="FFFFFF"/>
        </w:rPr>
      </w:pPr>
      <w:r>
        <w:rPr>
          <w:rFonts w:hint="eastAsia" w:ascii="宋体" w:hAnsi="宋体" w:eastAsia="黑体" w:cs="宋体"/>
          <w:i w:val="0"/>
          <w:caps w:val="0"/>
          <w:spacing w:val="0"/>
          <w:sz w:val="32"/>
          <w:szCs w:val="48"/>
          <w:shd w:val="clear"/>
        </w:rPr>
        <w:t>其他</w:t>
      </w:r>
      <w:r>
        <w:rPr>
          <w:rFonts w:hint="eastAsia" w:ascii="黑体" w:hAnsi="黑体" w:eastAsia="黑体" w:cs="黑体"/>
          <w:i w:val="0"/>
          <w:caps w:val="0"/>
          <w:color w:val="000000"/>
          <w:spacing w:val="0"/>
          <w:sz w:val="32"/>
          <w:szCs w:val="32"/>
          <w:shd w:val="clear" w:color="auto" w:fill="FFFFFF"/>
        </w:rPr>
        <w:t>注意事项</w:t>
      </w:r>
    </w:p>
    <w:p>
      <w:pPr>
        <w:pStyle w:val="21"/>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i w:val="0"/>
          <w:caps w:val="0"/>
          <w:color w:val="000000"/>
          <w:spacing w:val="0"/>
          <w:sz w:val="32"/>
          <w:szCs w:val="32"/>
          <w:u w:val="none"/>
          <w:shd w:val="clear" w:color="auto" w:fill="FFFFFF"/>
          <w:lang w:eastAsia="zh-CN"/>
        </w:rPr>
      </w:pP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一</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本公告仅为征集供应商之用，非采购要约邀请，我行将在报名结束后</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2</w:t>
      </w:r>
      <w:r>
        <w:rPr>
          <w:rFonts w:hint="eastAsia" w:ascii="仿宋_GB2312" w:hAnsi="仿宋_GB2312" w:eastAsia="仿宋_GB2312" w:cs="仿宋_GB2312"/>
          <w:i w:val="0"/>
          <w:caps w:val="0"/>
          <w:color w:val="000000"/>
          <w:spacing w:val="0"/>
          <w:sz w:val="32"/>
          <w:szCs w:val="32"/>
          <w:u w:val="none"/>
          <w:shd w:val="clear" w:color="auto" w:fill="FFFFFF"/>
        </w:rPr>
        <w:t>个工作日内，统一对供应商资格进行审查</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u w:val="none"/>
          <w:shd w:val="clear" w:color="auto" w:fill="FFFFFF"/>
          <w:lang w:eastAsia="zh-CN"/>
        </w:rPr>
      </w:pP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二</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报名单位需自行承担报名准备资料所发生的费用</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000000"/>
          <w:spacing w:val="0"/>
          <w:sz w:val="32"/>
          <w:szCs w:val="32"/>
          <w:u w:val="none"/>
          <w:shd w:val="clear" w:color="auto" w:fill="FFFFFF"/>
          <w:lang w:eastAsia="zh-CN"/>
        </w:rPr>
      </w:pP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三</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报名单位提交的所有资料仅供我行对其资格或资质审核之用，恕不退还</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四</w:t>
      </w:r>
      <w:r>
        <w:rPr>
          <w:rFonts w:hint="eastAsia" w:ascii="仿宋_GB2312" w:hAnsi="仿宋_GB2312" w:eastAsia="仿宋_GB2312" w:cs="仿宋_GB2312"/>
          <w:i w:val="0"/>
          <w:caps w:val="0"/>
          <w:color w:val="000000"/>
          <w:spacing w:val="0"/>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shd w:val="clear" w:color="auto" w:fill="FFFFFF"/>
        </w:rPr>
        <w:t>提供的所有证照</w:t>
      </w:r>
      <w:r>
        <w:rPr>
          <w:rFonts w:hint="eastAsia" w:ascii="仿宋_GB2312" w:hAnsi="仿宋_GB2312" w:eastAsia="仿宋_GB2312" w:cs="仿宋_GB2312"/>
          <w:i w:val="0"/>
          <w:caps w:val="0"/>
          <w:color w:val="000000"/>
          <w:spacing w:val="0"/>
          <w:sz w:val="32"/>
          <w:szCs w:val="32"/>
          <w:u w:val="none"/>
          <w:shd w:val="clear" w:color="auto" w:fill="FFFFFF"/>
          <w:lang w:val="en-US" w:eastAsia="zh-CN"/>
        </w:rPr>
        <w:t>须</w:t>
      </w:r>
      <w:r>
        <w:rPr>
          <w:rFonts w:hint="eastAsia" w:ascii="仿宋_GB2312" w:hAnsi="仿宋_GB2312" w:eastAsia="仿宋_GB2312" w:cs="仿宋_GB2312"/>
          <w:i w:val="0"/>
          <w:caps w:val="0"/>
          <w:color w:val="000000"/>
          <w:spacing w:val="0"/>
          <w:sz w:val="32"/>
          <w:szCs w:val="32"/>
          <w:u w:val="none"/>
          <w:shd w:val="clear" w:color="auto" w:fill="FFFFFF"/>
        </w:rPr>
        <w:t>在有效期内</w:t>
      </w:r>
      <w:r>
        <w:rPr>
          <w:rFonts w:hint="eastAsia" w:ascii="仿宋_GB2312" w:hAnsi="仿宋_GB2312" w:eastAsia="仿宋_GB2312" w:cs="仿宋_GB2312"/>
          <w:i w:val="0"/>
          <w:caps w:val="0"/>
          <w:color w:val="000000"/>
          <w:spacing w:val="0"/>
          <w:sz w:val="32"/>
          <w:szCs w:val="32"/>
          <w:u w:val="none"/>
          <w:shd w:val="clear" w:color="auto" w:fill="FFFFFF"/>
          <w:lang w:eastAsia="zh-CN"/>
        </w:rPr>
        <w:t>。</w:t>
      </w:r>
    </w:p>
    <w:p>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Lines="-2147483648" w:beforeAutospacing="0" w:after="0" w:afterLines="-2147483648" w:afterAutospacing="0" w:line="560" w:lineRule="exact"/>
        <w:ind w:left="0" w:right="0" w:firstLine="640"/>
        <w:jc w:val="both"/>
        <w:textAlignment w:val="auto"/>
        <w:rPr>
          <w:rFonts w:hint="eastAsia" w:ascii="仿宋_GB2312" w:hAnsi="仿宋_GB2312" w:eastAsia="仿宋_GB2312" w:cs="仿宋_GB2312"/>
          <w:color w:val="000000"/>
          <w:sz w:val="32"/>
          <w:szCs w:val="32"/>
          <w:u w:val="none"/>
          <w:shd w:val="clear" w:color="auto" w:fill="FFFFFF"/>
        </w:rPr>
      </w:pPr>
      <w:r>
        <w:rPr>
          <w:rFonts w:hint="eastAsia" w:ascii="仿宋_GB2312" w:hAnsi="仿宋_GB2312" w:eastAsia="仿宋_GB2312" w:cs="仿宋_GB2312"/>
          <w:i w:val="0"/>
          <w:caps w:val="0"/>
          <w:color w:val="000000"/>
          <w:spacing w:val="0"/>
          <w:sz w:val="32"/>
          <w:szCs w:val="32"/>
          <w:u w:val="none"/>
          <w:shd w:val="clear" w:color="auto" w:fill="FFFFFF"/>
        </w:rPr>
        <w:t>发布网站：中国金融集中采购网、贵州银行官方网站、贵州银行集中采购管理平台。</w:t>
      </w:r>
    </w:p>
    <w:p>
      <w:pPr>
        <w:pStyle w:val="21"/>
        <w:widowControl/>
        <w:pBdr>
          <w:top w:val="none" w:color="auto" w:sz="0" w:space="0"/>
          <w:left w:val="none" w:color="auto" w:sz="0" w:space="0"/>
          <w:bottom w:val="none" w:color="auto" w:sz="0" w:space="0"/>
          <w:right w:val="none" w:color="auto" w:sz="0" w:space="0"/>
        </w:pBdr>
        <w:shd w:val="clear" w:color="auto" w:fill="FFFFFF"/>
        <w:spacing w:beforeAutospacing="0" w:afterAutospacing="0"/>
        <w:ind w:firstLine="640"/>
        <w:jc w:val="both"/>
        <w:rPr>
          <w:rFonts w:hint="eastAsia" w:ascii="仿宋_GB2312" w:hAnsi="仿宋_GB2312" w:eastAsia="仿宋_GB2312" w:cs="仿宋_GB2312"/>
          <w:color w:val="000000"/>
          <w:kern w:val="0"/>
          <w:sz w:val="32"/>
          <w:szCs w:val="32"/>
          <w:u w:val="none"/>
          <w:shd w:val="clear" w:color="auto" w:fill="FFFFFF"/>
          <w:lang w:bidi="ar"/>
        </w:rPr>
      </w:pPr>
    </w:p>
    <w:p>
      <w:pPr>
        <w:pStyle w:val="21"/>
        <w:widowControl/>
        <w:pBdr>
          <w:top w:val="none" w:color="auto" w:sz="0" w:space="0"/>
          <w:left w:val="none" w:color="auto" w:sz="0" w:space="0"/>
          <w:bottom w:val="none" w:color="auto" w:sz="0" w:space="0"/>
          <w:right w:val="none" w:color="auto" w:sz="0" w:space="0"/>
        </w:pBdr>
        <w:shd w:val="clear" w:color="auto" w:fill="FFFFFF"/>
        <w:spacing w:beforeAutospacing="0" w:afterAutospacing="0" w:line="560" w:lineRule="exact"/>
        <w:ind w:firstLine="640" w:firstLineChars="0"/>
        <w:jc w:val="both"/>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附件1：需求概要说明书</w:t>
      </w:r>
      <w:bookmarkStart w:id="0" w:name="_GoBack"/>
      <w:bookmarkEnd w:id="0"/>
    </w:p>
    <w:p>
      <w:pPr>
        <w:pStyle w:val="21"/>
        <w:widowControl/>
        <w:pBdr>
          <w:top w:val="none" w:color="auto" w:sz="0" w:space="0"/>
          <w:left w:val="none" w:color="auto" w:sz="0" w:space="0"/>
          <w:bottom w:val="none" w:color="auto" w:sz="0" w:space="0"/>
          <w:right w:val="none" w:color="auto" w:sz="0" w:space="0"/>
        </w:pBdr>
        <w:shd w:val="clear" w:color="auto" w:fill="FFFFFF"/>
        <w:spacing w:beforeAutospacing="0" w:afterAutospacing="0" w:line="560" w:lineRule="exact"/>
        <w:ind w:firstLine="640" w:firstLineChars="0"/>
        <w:jc w:val="both"/>
        <w:rPr>
          <w:rFonts w:hint="eastAsia" w:ascii="仿宋_GB2312" w:hAnsi="仿宋_GB2312" w:eastAsia="仿宋_GB2312" w:cs="仿宋_GB2312"/>
          <w:color w:val="000000"/>
          <w:kern w:val="0"/>
          <w:sz w:val="32"/>
          <w:szCs w:val="32"/>
          <w:u w:val="none"/>
          <w:shd w:val="clear" w:color="auto" w:fill="FFFFFF"/>
          <w:lang w:val="en-US" w:eastAsia="zh-CN" w:bidi="ar"/>
        </w:rPr>
      </w:pPr>
      <w:r>
        <w:rPr>
          <w:rFonts w:hint="eastAsia" w:ascii="仿宋_GB2312" w:hAnsi="仿宋_GB2312" w:eastAsia="仿宋_GB2312" w:cs="仿宋_GB2312"/>
          <w:color w:val="000000"/>
          <w:kern w:val="0"/>
          <w:sz w:val="32"/>
          <w:szCs w:val="32"/>
          <w:u w:val="none"/>
          <w:shd w:val="clear" w:color="auto" w:fill="FFFFFF"/>
          <w:lang w:val="en-US" w:eastAsia="zh-CN" w:bidi="ar"/>
        </w:rPr>
        <w:t>附件2：供应商征集资格审查表</w:t>
      </w:r>
    </w:p>
    <w:p>
      <w:pPr>
        <w:pStyle w:val="21"/>
        <w:widowControl/>
        <w:pBdr>
          <w:top w:val="none" w:color="auto" w:sz="0" w:space="0"/>
          <w:left w:val="none" w:color="auto" w:sz="0" w:space="0"/>
          <w:bottom w:val="none" w:color="auto" w:sz="0" w:space="0"/>
          <w:right w:val="none" w:color="auto" w:sz="0" w:space="0"/>
        </w:pBdr>
        <w:shd w:val="clear" w:color="auto" w:fill="FFFFFF"/>
        <w:spacing w:line="560" w:lineRule="exact"/>
        <w:ind w:firstLine="640" w:firstLineChars="200"/>
        <w:rPr>
          <w:rFonts w:hint="eastAsia" w:ascii="仿宋_GB2312" w:hAnsi="仿宋_GB2312" w:eastAsia="仿宋_GB2312" w:cs="仿宋_GB2312"/>
          <w:color w:val="000000"/>
          <w:sz w:val="32"/>
          <w:szCs w:val="32"/>
          <w:u w:val="none"/>
          <w:shd w:val="clear" w:color="auto" w:fill="FFFFFF"/>
          <w:lang w:val="en-US" w:eastAsia="zh-CN"/>
        </w:rPr>
      </w:pPr>
      <w:r>
        <w:rPr>
          <w:rFonts w:hint="eastAsia" w:ascii="仿宋_GB2312" w:hAnsi="仿宋_GB2312" w:eastAsia="仿宋_GB2312" w:cs="仿宋_GB2312"/>
          <w:color w:val="000000"/>
          <w:kern w:val="0"/>
          <w:sz w:val="32"/>
          <w:szCs w:val="32"/>
          <w:u w:val="none"/>
          <w:shd w:val="clear" w:color="auto" w:fill="FFFFFF"/>
          <w:lang w:val="en-US" w:eastAsia="zh-CN" w:bidi="ar"/>
        </w:rPr>
        <w:t xml:space="preserve">  </w:t>
      </w:r>
    </w:p>
    <w:p>
      <w:pPr>
        <w:pStyle w:val="21"/>
        <w:widowControl/>
        <w:pBdr>
          <w:top w:val="none" w:color="auto" w:sz="0" w:space="0"/>
          <w:left w:val="none" w:color="auto" w:sz="0" w:space="0"/>
          <w:bottom w:val="none" w:color="auto" w:sz="0" w:space="0"/>
          <w:right w:val="none" w:color="auto" w:sz="0" w:space="0"/>
        </w:pBdr>
        <w:shd w:val="clear" w:color="auto" w:fill="FFFFFF"/>
        <w:ind w:firstLine="4800" w:firstLineChars="1500"/>
        <w:jc w:val="both"/>
        <w:rPr>
          <w:rFonts w:hint="eastAsia" w:ascii="仿宋_GB2312" w:hAnsi="仿宋_GB2312" w:eastAsia="仿宋_GB2312" w:cs="仿宋_GB2312"/>
          <w:color w:val="000000"/>
          <w:kern w:val="0"/>
          <w:sz w:val="32"/>
          <w:szCs w:val="32"/>
          <w:u w:val="none"/>
          <w:shd w:val="clear" w:color="auto" w:fill="FFFFFF"/>
          <w:lang w:bidi="ar"/>
        </w:rPr>
      </w:pPr>
      <w:r>
        <w:rPr>
          <w:rFonts w:hint="eastAsia" w:ascii="仿宋_GB2312" w:hAnsi="仿宋_GB2312" w:eastAsia="仿宋_GB2312" w:cs="仿宋_GB2312"/>
          <w:color w:val="000000"/>
          <w:kern w:val="0"/>
          <w:sz w:val="32"/>
          <w:szCs w:val="32"/>
          <w:u w:val="none"/>
          <w:shd w:val="clear" w:color="auto" w:fill="FFFFFF"/>
          <w:lang w:bidi="ar"/>
        </w:rPr>
        <w:t>贵州银行股份有限公司</w:t>
      </w:r>
    </w:p>
    <w:p>
      <w:pPr>
        <w:pStyle w:val="21"/>
        <w:widowControl/>
        <w:pBdr>
          <w:top w:val="none" w:color="auto" w:sz="0" w:space="0"/>
          <w:left w:val="none" w:color="auto" w:sz="0" w:space="0"/>
          <w:bottom w:val="none" w:color="auto" w:sz="0" w:space="0"/>
          <w:right w:val="none" w:color="auto" w:sz="0" w:space="0"/>
        </w:pBdr>
        <w:shd w:val="clear" w:color="auto" w:fill="FFFFFF"/>
        <w:ind w:firstLine="640"/>
        <w:jc w:val="both"/>
        <w:rPr>
          <w:rFonts w:hint="eastAsia" w:ascii="仿宋_GB2312" w:hAnsi="仿宋_GB2312" w:eastAsia="仿宋_GB2312" w:cs="仿宋_GB2312"/>
          <w:color w:val="000000"/>
          <w:kern w:val="0"/>
          <w:sz w:val="32"/>
          <w:szCs w:val="32"/>
          <w:u w:val="none"/>
          <w:shd w:val="clear" w:color="auto" w:fill="FFFFFF"/>
          <w:lang w:bidi="ar"/>
        </w:rPr>
      </w:pPr>
      <w:r>
        <w:rPr>
          <w:rFonts w:hint="eastAsia" w:ascii="仿宋_GB2312" w:hAnsi="仿宋_GB2312" w:eastAsia="仿宋_GB2312" w:cs="仿宋_GB2312"/>
          <w:color w:val="000000"/>
          <w:kern w:val="0"/>
          <w:sz w:val="32"/>
          <w:szCs w:val="32"/>
          <w:u w:val="none"/>
          <w:shd w:val="clear" w:color="auto" w:fill="FFFFFF"/>
          <w:lang w:val="en-US" w:eastAsia="zh-CN" w:bidi="ar"/>
        </w:rPr>
        <w:t xml:space="preserve">                              </w:t>
      </w:r>
      <w:r>
        <w:rPr>
          <w:rFonts w:hint="eastAsia" w:ascii="仿宋_GB2312" w:hAnsi="仿宋_GB2312" w:eastAsia="仿宋_GB2312" w:cs="仿宋_GB2312"/>
          <w:color w:val="000000"/>
          <w:kern w:val="0"/>
          <w:sz w:val="32"/>
          <w:szCs w:val="32"/>
          <w:u w:val="none"/>
          <w:shd w:val="clear" w:color="auto" w:fill="FFFFFF"/>
          <w:lang w:bidi="ar"/>
        </w:rPr>
        <w:t>202</w:t>
      </w:r>
      <w:r>
        <w:rPr>
          <w:rFonts w:hint="eastAsia" w:ascii="仿宋_GB2312" w:hAnsi="仿宋_GB2312" w:eastAsia="仿宋_GB2312" w:cs="仿宋_GB2312"/>
          <w:color w:val="000000"/>
          <w:kern w:val="0"/>
          <w:sz w:val="32"/>
          <w:szCs w:val="32"/>
          <w:u w:val="none"/>
          <w:shd w:val="clear" w:color="auto" w:fill="FFFFFF"/>
          <w:lang w:val="en-US" w:eastAsia="zh-CN" w:bidi="ar"/>
        </w:rPr>
        <w:t>6</w:t>
      </w:r>
      <w:r>
        <w:rPr>
          <w:rFonts w:hint="eastAsia" w:ascii="仿宋_GB2312" w:hAnsi="仿宋_GB2312" w:eastAsia="仿宋_GB2312" w:cs="仿宋_GB2312"/>
          <w:color w:val="000000"/>
          <w:kern w:val="0"/>
          <w:sz w:val="32"/>
          <w:szCs w:val="32"/>
          <w:u w:val="none"/>
          <w:shd w:val="clear" w:color="auto" w:fill="FFFFFF"/>
          <w:lang w:bidi="ar"/>
        </w:rPr>
        <w:t>年</w:t>
      </w:r>
      <w:r>
        <w:rPr>
          <w:rFonts w:hint="eastAsia" w:ascii="仿宋_GB2312" w:hAnsi="仿宋_GB2312" w:eastAsia="仿宋_GB2312" w:cs="仿宋_GB2312"/>
          <w:color w:val="000000"/>
          <w:kern w:val="0"/>
          <w:sz w:val="32"/>
          <w:szCs w:val="32"/>
          <w:u w:val="none"/>
          <w:shd w:val="clear" w:color="auto" w:fill="FFFFFF"/>
          <w:lang w:val="en-US" w:eastAsia="zh-CN" w:bidi="ar"/>
        </w:rPr>
        <w:t>3</w:t>
      </w:r>
      <w:r>
        <w:rPr>
          <w:rFonts w:hint="eastAsia" w:ascii="仿宋_GB2312" w:hAnsi="仿宋_GB2312" w:eastAsia="仿宋_GB2312" w:cs="仿宋_GB2312"/>
          <w:color w:val="000000"/>
          <w:kern w:val="0"/>
          <w:sz w:val="32"/>
          <w:szCs w:val="32"/>
          <w:u w:val="none"/>
          <w:shd w:val="clear" w:color="auto" w:fill="FFFFFF"/>
          <w:lang w:bidi="ar"/>
        </w:rPr>
        <w:t>月</w:t>
      </w:r>
      <w:r>
        <w:rPr>
          <w:rFonts w:hint="eastAsia" w:ascii="仿宋_GB2312" w:hAnsi="仿宋_GB2312" w:eastAsia="仿宋_GB2312" w:cs="仿宋_GB2312"/>
          <w:color w:val="000000"/>
          <w:kern w:val="0"/>
          <w:sz w:val="32"/>
          <w:szCs w:val="32"/>
          <w:u w:val="none"/>
          <w:shd w:val="clear" w:color="auto" w:fill="FFFFFF"/>
          <w:lang w:val="en-US" w:eastAsia="zh-CN" w:bidi="ar"/>
        </w:rPr>
        <w:t>10</w:t>
      </w:r>
      <w:r>
        <w:rPr>
          <w:rFonts w:hint="eastAsia" w:ascii="仿宋_GB2312" w:hAnsi="仿宋_GB2312" w:eastAsia="仿宋_GB2312" w:cs="仿宋_GB2312"/>
          <w:color w:val="000000"/>
          <w:kern w:val="0"/>
          <w:sz w:val="32"/>
          <w:szCs w:val="32"/>
          <w:u w:val="none"/>
          <w:shd w:val="clear" w:color="auto" w:fill="FFFFFF"/>
          <w:lang w:bidi="ar"/>
        </w:rPr>
        <w:t>日</w:t>
      </w:r>
    </w:p>
    <w:p>
      <w:pPr>
        <w:pStyle w:val="2"/>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235">
      <wne:acd wne:acdName="acd0"/>
    </wne:keymap>
  </wne:keymaps>
  <wne:acds>
    <wne:acd wne:argValue="AQAAAAAA" wne:acdName="acd0"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4C3AE8"/>
    <w:multiLevelType w:val="multilevel"/>
    <w:tmpl w:val="8A4C3AE8"/>
    <w:lvl w:ilvl="0" w:tentative="0">
      <w:start w:val="1"/>
      <w:numFmt w:val="chineseCounting"/>
      <w:pStyle w:val="4"/>
      <w:suff w:val="nothing"/>
      <w:lvlText w:val="%1、"/>
      <w:lvlJc w:val="left"/>
      <w:pPr>
        <w:ind w:left="0" w:firstLine="0"/>
      </w:pPr>
      <w:rPr>
        <w:rFonts w:hint="eastAsia"/>
      </w:rPr>
    </w:lvl>
    <w:lvl w:ilvl="1" w:tentative="0">
      <w:start w:val="1"/>
      <w:numFmt w:val="chineseCounting"/>
      <w:pStyle w:val="5"/>
      <w:suff w:val="nothing"/>
      <w:lvlText w:val="（%2）"/>
      <w:lvlJc w:val="left"/>
      <w:pPr>
        <w:ind w:left="0" w:firstLine="0"/>
      </w:pPr>
      <w:rPr>
        <w:rFonts w:hint="eastAsia"/>
      </w:rPr>
    </w:lvl>
    <w:lvl w:ilvl="2" w:tentative="0">
      <w:start w:val="1"/>
      <w:numFmt w:val="decimal"/>
      <w:pStyle w:val="6"/>
      <w:suff w:val="nothing"/>
      <w:lvlText w:val="%3．"/>
      <w:lvlJc w:val="left"/>
      <w:pPr>
        <w:ind w:left="0" w:firstLine="400"/>
      </w:pPr>
      <w:rPr>
        <w:rFonts w:hint="eastAsia"/>
      </w:rPr>
    </w:lvl>
    <w:lvl w:ilvl="3" w:tentative="0">
      <w:start w:val="1"/>
      <w:numFmt w:val="decimal"/>
      <w:pStyle w:val="7"/>
      <w:suff w:val="nothing"/>
      <w:lvlText w:val="（%4）"/>
      <w:lvlJc w:val="left"/>
      <w:pPr>
        <w:ind w:left="0" w:firstLine="402"/>
      </w:pPr>
      <w:rPr>
        <w:rFonts w:hint="eastAsia"/>
      </w:rPr>
    </w:lvl>
    <w:lvl w:ilvl="4" w:tentative="0">
      <w:start w:val="1"/>
      <w:numFmt w:val="decimalEnclosedCircleChinese"/>
      <w:pStyle w:val="8"/>
      <w:suff w:val="nothing"/>
      <w:lvlText w:val="%5"/>
      <w:lvlJc w:val="left"/>
      <w:pPr>
        <w:ind w:left="0" w:firstLine="402"/>
      </w:pPr>
      <w:rPr>
        <w:rFonts w:hint="eastAsia"/>
      </w:rPr>
    </w:lvl>
    <w:lvl w:ilvl="5" w:tentative="0">
      <w:start w:val="1"/>
      <w:numFmt w:val="decimal"/>
      <w:pStyle w:val="9"/>
      <w:suff w:val="nothing"/>
      <w:lvlText w:val="%6）"/>
      <w:lvlJc w:val="left"/>
      <w:pPr>
        <w:ind w:left="0" w:firstLine="402"/>
      </w:pPr>
      <w:rPr>
        <w:rFonts w:hint="eastAsia"/>
      </w:rPr>
    </w:lvl>
    <w:lvl w:ilvl="6" w:tentative="0">
      <w:start w:val="1"/>
      <w:numFmt w:val="lowerLetter"/>
      <w:pStyle w:val="10"/>
      <w:suff w:val="nothing"/>
      <w:lvlText w:val="%7．"/>
      <w:lvlJc w:val="left"/>
      <w:pPr>
        <w:ind w:left="0" w:firstLine="402"/>
      </w:pPr>
      <w:rPr>
        <w:rFonts w:hint="eastAsia"/>
      </w:rPr>
    </w:lvl>
    <w:lvl w:ilvl="7" w:tentative="0">
      <w:start w:val="1"/>
      <w:numFmt w:val="lowerLetter"/>
      <w:pStyle w:val="11"/>
      <w:suff w:val="nothing"/>
      <w:lvlText w:val="%8）"/>
      <w:lvlJc w:val="left"/>
      <w:pPr>
        <w:ind w:left="0" w:firstLine="402"/>
      </w:pPr>
      <w:rPr>
        <w:rFonts w:hint="eastAsia"/>
      </w:rPr>
    </w:lvl>
    <w:lvl w:ilvl="8" w:tentative="0">
      <w:start w:val="1"/>
      <w:numFmt w:val="lowerRoman"/>
      <w:pStyle w:val="12"/>
      <w:suff w:val="nothing"/>
      <w:lvlText w:val="%9 "/>
      <w:lvlJc w:val="left"/>
      <w:pPr>
        <w:ind w:left="0" w:firstLine="402"/>
      </w:pPr>
      <w:rPr>
        <w:rFonts w:hint="eastAsia"/>
      </w:rPr>
    </w:lvl>
  </w:abstractNum>
  <w:abstractNum w:abstractNumId="1">
    <w:nsid w:val="935DECBB"/>
    <w:multiLevelType w:val="multilevel"/>
    <w:tmpl w:val="935DECBB"/>
    <w:lvl w:ilvl="0" w:tentative="0">
      <w:start w:val="1"/>
      <w:numFmt w:val="chineseCounting"/>
      <w:pStyle w:val="33"/>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709913BF"/>
    <w:multiLevelType w:val="multilevel"/>
    <w:tmpl w:val="709913BF"/>
    <w:lvl w:ilvl="0" w:tentative="0">
      <w:start w:val="1"/>
      <w:numFmt w:val="chineseCountingThousand"/>
      <w:pStyle w:val="37"/>
      <w:suff w:val="space"/>
      <w:lvlText w:val="%1. "/>
      <w:lvlJc w:val="left"/>
      <w:pPr>
        <w:ind w:left="907" w:hanging="907"/>
      </w:pPr>
      <w:rPr>
        <w:rFonts w:hint="eastAsia"/>
        <w:lang w:val="en-US"/>
      </w:rPr>
    </w:lvl>
    <w:lvl w:ilvl="1" w:tentative="0">
      <w:start w:val="1"/>
      <w:numFmt w:val="decimal"/>
      <w:isLgl/>
      <w:suff w:val="space"/>
      <w:lvlText w:val="%1.%2 "/>
      <w:lvlJc w:val="left"/>
      <w:pPr>
        <w:ind w:left="794" w:hanging="794"/>
      </w:pPr>
      <w:rPr>
        <w:rFonts w:hint="eastAsia"/>
      </w:rPr>
    </w:lvl>
    <w:lvl w:ilvl="2" w:tentative="0">
      <w:start w:val="1"/>
      <w:numFmt w:val="decimal"/>
      <w:pStyle w:val="34"/>
      <w:isLgl/>
      <w:suff w:val="space"/>
      <w:lvlText w:val="%1.%2.%3 "/>
      <w:lvlJc w:val="left"/>
      <w:pPr>
        <w:ind w:left="907" w:hanging="907"/>
      </w:pPr>
      <w:rPr>
        <w:rFonts w:hint="eastAsia"/>
      </w:rPr>
    </w:lvl>
    <w:lvl w:ilvl="3" w:tentative="0">
      <w:start w:val="1"/>
      <w:numFmt w:val="decimal"/>
      <w:pStyle w:val="35"/>
      <w:isLgl/>
      <w:suff w:val="space"/>
      <w:lvlText w:val="%1.%2.%3.%4 "/>
      <w:lvlJc w:val="left"/>
      <w:pPr>
        <w:ind w:left="1021" w:hanging="1021"/>
      </w:pPr>
      <w:rPr>
        <w:rFonts w:hint="eastAsia"/>
      </w:rPr>
    </w:lvl>
    <w:lvl w:ilvl="4" w:tentative="0">
      <w:start w:val="1"/>
      <w:numFmt w:val="decimal"/>
      <w:pStyle w:val="38"/>
      <w:isLgl/>
      <w:suff w:val="space"/>
      <w:lvlText w:val="%1.%2.%3.%4.%5 "/>
      <w:lvlJc w:val="left"/>
      <w:pPr>
        <w:ind w:left="1134" w:hanging="1134"/>
      </w:pPr>
      <w:rPr>
        <w:rFonts w:hint="eastAsia"/>
      </w:rPr>
    </w:lvl>
    <w:lvl w:ilvl="5" w:tentative="0">
      <w:start w:val="1"/>
      <w:numFmt w:val="decimal"/>
      <w:pStyle w:val="39"/>
      <w:isLgl/>
      <w:suff w:val="space"/>
      <w:lvlText w:val="%1.%2.%3.%4.%5.%6 "/>
      <w:lvlJc w:val="left"/>
      <w:pPr>
        <w:ind w:left="1247" w:hanging="1247"/>
      </w:pPr>
      <w:rPr>
        <w:rFonts w:hint="eastAsia"/>
      </w:rPr>
    </w:lvl>
    <w:lvl w:ilvl="6" w:tentative="0">
      <w:start w:val="1"/>
      <w:numFmt w:val="decimal"/>
      <w:lvlRestart w:val="1"/>
      <w:pStyle w:val="40"/>
      <w:isLgl/>
      <w:suff w:val="space"/>
      <w:lvlText w:val="图 %1.%7 "/>
      <w:lvlJc w:val="left"/>
      <w:pPr>
        <w:ind w:left="0" w:firstLine="0"/>
      </w:pPr>
      <w:rPr>
        <w:rFonts w:hint="eastAsia"/>
      </w:rPr>
    </w:lvl>
    <w:lvl w:ilvl="7" w:tentative="0">
      <w:start w:val="1"/>
      <w:numFmt w:val="decimal"/>
      <w:lvlRestart w:val="1"/>
      <w:pStyle w:val="41"/>
      <w:isLgl/>
      <w:suff w:val="space"/>
      <w:lvlText w:val="表 %1.%8 "/>
      <w:lvlJc w:val="left"/>
      <w:pPr>
        <w:ind w:left="0" w:firstLine="0"/>
      </w:pPr>
      <w:rPr>
        <w:rFonts w:hint="eastAsia"/>
        <w:lang w:val="en-US"/>
      </w:rPr>
    </w:lvl>
    <w:lvl w:ilvl="8" w:tentative="0">
      <w:start w:val="1"/>
      <w:numFmt w:val="none"/>
      <w:suff w:val="nothing"/>
      <w:lvlText w:val=""/>
      <w:lvlJc w:val="left"/>
      <w:pPr>
        <w:ind w:left="0" w:firstLine="0"/>
      </w:pPr>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D30B3"/>
    <w:rsid w:val="002C077F"/>
    <w:rsid w:val="003B2ADE"/>
    <w:rsid w:val="004949DD"/>
    <w:rsid w:val="0071365E"/>
    <w:rsid w:val="007C39FD"/>
    <w:rsid w:val="00B16375"/>
    <w:rsid w:val="00B46A46"/>
    <w:rsid w:val="01026308"/>
    <w:rsid w:val="01205C28"/>
    <w:rsid w:val="01217E15"/>
    <w:rsid w:val="012754A8"/>
    <w:rsid w:val="013C347B"/>
    <w:rsid w:val="01416595"/>
    <w:rsid w:val="014A2048"/>
    <w:rsid w:val="01605F01"/>
    <w:rsid w:val="01B1089C"/>
    <w:rsid w:val="01E730E7"/>
    <w:rsid w:val="023C4829"/>
    <w:rsid w:val="023D7F40"/>
    <w:rsid w:val="02406763"/>
    <w:rsid w:val="0243486E"/>
    <w:rsid w:val="02752F9A"/>
    <w:rsid w:val="0286331E"/>
    <w:rsid w:val="029036B1"/>
    <w:rsid w:val="02AF1EF9"/>
    <w:rsid w:val="02AF75BB"/>
    <w:rsid w:val="02D455EC"/>
    <w:rsid w:val="02DF1EF0"/>
    <w:rsid w:val="030E3CF2"/>
    <w:rsid w:val="031F38BA"/>
    <w:rsid w:val="03204282"/>
    <w:rsid w:val="03622AB8"/>
    <w:rsid w:val="037A1DDD"/>
    <w:rsid w:val="03853855"/>
    <w:rsid w:val="0392777A"/>
    <w:rsid w:val="0394594B"/>
    <w:rsid w:val="039C6572"/>
    <w:rsid w:val="03AA7C46"/>
    <w:rsid w:val="03D469D3"/>
    <w:rsid w:val="04274393"/>
    <w:rsid w:val="04712C8B"/>
    <w:rsid w:val="048E344A"/>
    <w:rsid w:val="04A06F81"/>
    <w:rsid w:val="04CA45D5"/>
    <w:rsid w:val="04F779C8"/>
    <w:rsid w:val="05013F2D"/>
    <w:rsid w:val="05114F90"/>
    <w:rsid w:val="05483DE0"/>
    <w:rsid w:val="05567BB9"/>
    <w:rsid w:val="058F10E9"/>
    <w:rsid w:val="05AE39AC"/>
    <w:rsid w:val="05CA6058"/>
    <w:rsid w:val="05CB2D38"/>
    <w:rsid w:val="05F14148"/>
    <w:rsid w:val="06054B4D"/>
    <w:rsid w:val="060E329A"/>
    <w:rsid w:val="062049BE"/>
    <w:rsid w:val="06254AA9"/>
    <w:rsid w:val="063C6F54"/>
    <w:rsid w:val="065444BB"/>
    <w:rsid w:val="067F276F"/>
    <w:rsid w:val="06955142"/>
    <w:rsid w:val="06A11A23"/>
    <w:rsid w:val="06AA1EA5"/>
    <w:rsid w:val="06AC7035"/>
    <w:rsid w:val="06CE4805"/>
    <w:rsid w:val="06F13DA1"/>
    <w:rsid w:val="070D061A"/>
    <w:rsid w:val="070E3814"/>
    <w:rsid w:val="074B04FA"/>
    <w:rsid w:val="076B7B40"/>
    <w:rsid w:val="07724DEE"/>
    <w:rsid w:val="078644E8"/>
    <w:rsid w:val="07A36AC6"/>
    <w:rsid w:val="07C63AAC"/>
    <w:rsid w:val="07E5090C"/>
    <w:rsid w:val="07EC62F7"/>
    <w:rsid w:val="07F35E18"/>
    <w:rsid w:val="07F63340"/>
    <w:rsid w:val="07F70CE8"/>
    <w:rsid w:val="080076B4"/>
    <w:rsid w:val="08131DD6"/>
    <w:rsid w:val="08477D1A"/>
    <w:rsid w:val="084970D8"/>
    <w:rsid w:val="08506FC1"/>
    <w:rsid w:val="08605649"/>
    <w:rsid w:val="087513F5"/>
    <w:rsid w:val="08911BAC"/>
    <w:rsid w:val="08B63A77"/>
    <w:rsid w:val="08B64564"/>
    <w:rsid w:val="08C063CA"/>
    <w:rsid w:val="08C31E2C"/>
    <w:rsid w:val="08E62C01"/>
    <w:rsid w:val="08EA78B4"/>
    <w:rsid w:val="08FB5ACB"/>
    <w:rsid w:val="091810AA"/>
    <w:rsid w:val="09485D93"/>
    <w:rsid w:val="095B255D"/>
    <w:rsid w:val="09661647"/>
    <w:rsid w:val="09CC605B"/>
    <w:rsid w:val="09D87959"/>
    <w:rsid w:val="09D87F57"/>
    <w:rsid w:val="09EE02DA"/>
    <w:rsid w:val="09F50CC2"/>
    <w:rsid w:val="0A0463A9"/>
    <w:rsid w:val="0A375C5E"/>
    <w:rsid w:val="0A7B6629"/>
    <w:rsid w:val="0A9572EB"/>
    <w:rsid w:val="0A9E02DA"/>
    <w:rsid w:val="0AD106A1"/>
    <w:rsid w:val="0AD11153"/>
    <w:rsid w:val="0AD5281E"/>
    <w:rsid w:val="0ADA6A7D"/>
    <w:rsid w:val="0AF17584"/>
    <w:rsid w:val="0AFF3DF1"/>
    <w:rsid w:val="0B224757"/>
    <w:rsid w:val="0B2E53F7"/>
    <w:rsid w:val="0B500816"/>
    <w:rsid w:val="0B620CBB"/>
    <w:rsid w:val="0B7A41E4"/>
    <w:rsid w:val="0B884CA1"/>
    <w:rsid w:val="0BD1224E"/>
    <w:rsid w:val="0BD72E08"/>
    <w:rsid w:val="0C103252"/>
    <w:rsid w:val="0C414D70"/>
    <w:rsid w:val="0C5E4EF6"/>
    <w:rsid w:val="0C8655B4"/>
    <w:rsid w:val="0CB0312B"/>
    <w:rsid w:val="0CC528A6"/>
    <w:rsid w:val="0D21564B"/>
    <w:rsid w:val="0D271624"/>
    <w:rsid w:val="0D566A6A"/>
    <w:rsid w:val="0D913DA8"/>
    <w:rsid w:val="0D971103"/>
    <w:rsid w:val="0D9834DE"/>
    <w:rsid w:val="0D9E4CCC"/>
    <w:rsid w:val="0DBF038D"/>
    <w:rsid w:val="0DCC663B"/>
    <w:rsid w:val="0E15039B"/>
    <w:rsid w:val="0E6E582C"/>
    <w:rsid w:val="0E715994"/>
    <w:rsid w:val="0E730939"/>
    <w:rsid w:val="0E9D3504"/>
    <w:rsid w:val="0EB068BF"/>
    <w:rsid w:val="0EBC1D4C"/>
    <w:rsid w:val="0EC36A1F"/>
    <w:rsid w:val="0F30425F"/>
    <w:rsid w:val="0F3F38A8"/>
    <w:rsid w:val="0F495575"/>
    <w:rsid w:val="0F542291"/>
    <w:rsid w:val="0F5D5BAC"/>
    <w:rsid w:val="0F751B63"/>
    <w:rsid w:val="0F81319B"/>
    <w:rsid w:val="0FA90B61"/>
    <w:rsid w:val="0FCC08EE"/>
    <w:rsid w:val="0FEB2FBB"/>
    <w:rsid w:val="100676C3"/>
    <w:rsid w:val="101B40D0"/>
    <w:rsid w:val="10223CD3"/>
    <w:rsid w:val="102C7CD4"/>
    <w:rsid w:val="10511E4E"/>
    <w:rsid w:val="105B26BD"/>
    <w:rsid w:val="10662CCB"/>
    <w:rsid w:val="10D54BAE"/>
    <w:rsid w:val="10F828A3"/>
    <w:rsid w:val="11154D09"/>
    <w:rsid w:val="112A59A5"/>
    <w:rsid w:val="116D1E23"/>
    <w:rsid w:val="119043CB"/>
    <w:rsid w:val="11E24686"/>
    <w:rsid w:val="11EF5FF6"/>
    <w:rsid w:val="11FA715F"/>
    <w:rsid w:val="1220097B"/>
    <w:rsid w:val="123128C2"/>
    <w:rsid w:val="12477F19"/>
    <w:rsid w:val="124E3BDE"/>
    <w:rsid w:val="126F4AAD"/>
    <w:rsid w:val="128D6FFC"/>
    <w:rsid w:val="12991729"/>
    <w:rsid w:val="129C6738"/>
    <w:rsid w:val="12A331FA"/>
    <w:rsid w:val="12DA1C7A"/>
    <w:rsid w:val="12DF737C"/>
    <w:rsid w:val="12EC2DC9"/>
    <w:rsid w:val="12F53F53"/>
    <w:rsid w:val="130C0836"/>
    <w:rsid w:val="13120CFE"/>
    <w:rsid w:val="13202556"/>
    <w:rsid w:val="133943CC"/>
    <w:rsid w:val="13645D77"/>
    <w:rsid w:val="13677996"/>
    <w:rsid w:val="13697892"/>
    <w:rsid w:val="13726C2E"/>
    <w:rsid w:val="13764079"/>
    <w:rsid w:val="13C836E6"/>
    <w:rsid w:val="140933C2"/>
    <w:rsid w:val="14217D81"/>
    <w:rsid w:val="14775994"/>
    <w:rsid w:val="147C764A"/>
    <w:rsid w:val="14A05C17"/>
    <w:rsid w:val="14A27C48"/>
    <w:rsid w:val="14B43029"/>
    <w:rsid w:val="14B7445F"/>
    <w:rsid w:val="14C04A0F"/>
    <w:rsid w:val="14EB39D5"/>
    <w:rsid w:val="15003364"/>
    <w:rsid w:val="150B52BD"/>
    <w:rsid w:val="154749BC"/>
    <w:rsid w:val="15571000"/>
    <w:rsid w:val="156C05BB"/>
    <w:rsid w:val="158C3555"/>
    <w:rsid w:val="15A72E6F"/>
    <w:rsid w:val="15B67DC2"/>
    <w:rsid w:val="15C40D16"/>
    <w:rsid w:val="15EC350B"/>
    <w:rsid w:val="15EC7A32"/>
    <w:rsid w:val="15F4377B"/>
    <w:rsid w:val="15FB59DD"/>
    <w:rsid w:val="162B141A"/>
    <w:rsid w:val="163B5249"/>
    <w:rsid w:val="164916F0"/>
    <w:rsid w:val="166C0ACD"/>
    <w:rsid w:val="169038A6"/>
    <w:rsid w:val="169069BF"/>
    <w:rsid w:val="16956DE3"/>
    <w:rsid w:val="16A86AC3"/>
    <w:rsid w:val="16CD23A0"/>
    <w:rsid w:val="16D76B0D"/>
    <w:rsid w:val="16E0565A"/>
    <w:rsid w:val="16F22C56"/>
    <w:rsid w:val="170E7638"/>
    <w:rsid w:val="17123D14"/>
    <w:rsid w:val="17127017"/>
    <w:rsid w:val="171D2329"/>
    <w:rsid w:val="17210529"/>
    <w:rsid w:val="176F09A9"/>
    <w:rsid w:val="17837567"/>
    <w:rsid w:val="179235F5"/>
    <w:rsid w:val="17C03931"/>
    <w:rsid w:val="17C91C0C"/>
    <w:rsid w:val="181E39F1"/>
    <w:rsid w:val="182410BA"/>
    <w:rsid w:val="18341B82"/>
    <w:rsid w:val="184D743D"/>
    <w:rsid w:val="18647445"/>
    <w:rsid w:val="18674F4F"/>
    <w:rsid w:val="186F0E42"/>
    <w:rsid w:val="18F82A0F"/>
    <w:rsid w:val="19220CC8"/>
    <w:rsid w:val="194760BB"/>
    <w:rsid w:val="19490507"/>
    <w:rsid w:val="194D4F6B"/>
    <w:rsid w:val="19B916AA"/>
    <w:rsid w:val="19CF1DD9"/>
    <w:rsid w:val="1A1F3437"/>
    <w:rsid w:val="1A3D246C"/>
    <w:rsid w:val="1A6E02AC"/>
    <w:rsid w:val="1A862437"/>
    <w:rsid w:val="1AC66A8B"/>
    <w:rsid w:val="1AC875FF"/>
    <w:rsid w:val="1AD11C43"/>
    <w:rsid w:val="1AE72D3B"/>
    <w:rsid w:val="1AF57FFE"/>
    <w:rsid w:val="1AFB02A8"/>
    <w:rsid w:val="1AFD5EAC"/>
    <w:rsid w:val="1B155E08"/>
    <w:rsid w:val="1B174AF8"/>
    <w:rsid w:val="1B3A1F85"/>
    <w:rsid w:val="1B483EF1"/>
    <w:rsid w:val="1B6D2C67"/>
    <w:rsid w:val="1B8B4A37"/>
    <w:rsid w:val="1B8E1612"/>
    <w:rsid w:val="1BC80C7E"/>
    <w:rsid w:val="1BCD6687"/>
    <w:rsid w:val="1BE44FCF"/>
    <w:rsid w:val="1BE80627"/>
    <w:rsid w:val="1C1459C1"/>
    <w:rsid w:val="1C186E3D"/>
    <w:rsid w:val="1C1F7E36"/>
    <w:rsid w:val="1C506BB2"/>
    <w:rsid w:val="1C5323B0"/>
    <w:rsid w:val="1C865D90"/>
    <w:rsid w:val="1C9C3388"/>
    <w:rsid w:val="1CA3193E"/>
    <w:rsid w:val="1CAA1834"/>
    <w:rsid w:val="1CB207D8"/>
    <w:rsid w:val="1CBB4CA8"/>
    <w:rsid w:val="1CE75AE5"/>
    <w:rsid w:val="1D156CC1"/>
    <w:rsid w:val="1D213625"/>
    <w:rsid w:val="1D4A0D39"/>
    <w:rsid w:val="1D575D44"/>
    <w:rsid w:val="1D5D2F5D"/>
    <w:rsid w:val="1D722EE2"/>
    <w:rsid w:val="1D92019B"/>
    <w:rsid w:val="1DAC1352"/>
    <w:rsid w:val="1DB90710"/>
    <w:rsid w:val="1DBB3FE7"/>
    <w:rsid w:val="1DDB0315"/>
    <w:rsid w:val="1DFA6D57"/>
    <w:rsid w:val="1DFD3905"/>
    <w:rsid w:val="1E185D0B"/>
    <w:rsid w:val="1E190FB6"/>
    <w:rsid w:val="1E230CE6"/>
    <w:rsid w:val="1E322F41"/>
    <w:rsid w:val="1E33682B"/>
    <w:rsid w:val="1E7273D8"/>
    <w:rsid w:val="1E732CFA"/>
    <w:rsid w:val="1EC23BC6"/>
    <w:rsid w:val="1EE2774E"/>
    <w:rsid w:val="1EED0A06"/>
    <w:rsid w:val="1EFD0E66"/>
    <w:rsid w:val="1F046F01"/>
    <w:rsid w:val="1F052BB1"/>
    <w:rsid w:val="1F264FD5"/>
    <w:rsid w:val="1F5A489A"/>
    <w:rsid w:val="1F684F64"/>
    <w:rsid w:val="1F771B99"/>
    <w:rsid w:val="1F805E06"/>
    <w:rsid w:val="1FCA2C13"/>
    <w:rsid w:val="1FCB0F9C"/>
    <w:rsid w:val="20032189"/>
    <w:rsid w:val="204A0654"/>
    <w:rsid w:val="205553DA"/>
    <w:rsid w:val="205631B4"/>
    <w:rsid w:val="208802E9"/>
    <w:rsid w:val="209778DA"/>
    <w:rsid w:val="20D7089F"/>
    <w:rsid w:val="20DE7593"/>
    <w:rsid w:val="21093F0A"/>
    <w:rsid w:val="210C00FC"/>
    <w:rsid w:val="2116644F"/>
    <w:rsid w:val="21300A8F"/>
    <w:rsid w:val="21725172"/>
    <w:rsid w:val="217647FE"/>
    <w:rsid w:val="217C5F4C"/>
    <w:rsid w:val="21AC07D8"/>
    <w:rsid w:val="21B47F6A"/>
    <w:rsid w:val="21D06837"/>
    <w:rsid w:val="21DF37BB"/>
    <w:rsid w:val="21E030B9"/>
    <w:rsid w:val="21EC3AB4"/>
    <w:rsid w:val="21F94667"/>
    <w:rsid w:val="22362A3E"/>
    <w:rsid w:val="223E47CC"/>
    <w:rsid w:val="225A2847"/>
    <w:rsid w:val="227D0AF7"/>
    <w:rsid w:val="22932C80"/>
    <w:rsid w:val="229E13B0"/>
    <w:rsid w:val="22C16FE2"/>
    <w:rsid w:val="22CA1E34"/>
    <w:rsid w:val="22CA2658"/>
    <w:rsid w:val="22E7359D"/>
    <w:rsid w:val="22FE2D5D"/>
    <w:rsid w:val="231F6A17"/>
    <w:rsid w:val="2328618B"/>
    <w:rsid w:val="232C7C77"/>
    <w:rsid w:val="232E5BAA"/>
    <w:rsid w:val="23323C4E"/>
    <w:rsid w:val="23374354"/>
    <w:rsid w:val="236F1570"/>
    <w:rsid w:val="23701CA5"/>
    <w:rsid w:val="2374733C"/>
    <w:rsid w:val="23A3584F"/>
    <w:rsid w:val="23E47244"/>
    <w:rsid w:val="23E77513"/>
    <w:rsid w:val="23EA0A26"/>
    <w:rsid w:val="240D1D8F"/>
    <w:rsid w:val="24687B35"/>
    <w:rsid w:val="24963612"/>
    <w:rsid w:val="24A95582"/>
    <w:rsid w:val="24BC4837"/>
    <w:rsid w:val="24C84A3B"/>
    <w:rsid w:val="24E52F20"/>
    <w:rsid w:val="250C01B9"/>
    <w:rsid w:val="25106A8F"/>
    <w:rsid w:val="252820F1"/>
    <w:rsid w:val="25433187"/>
    <w:rsid w:val="25461C02"/>
    <w:rsid w:val="2550285C"/>
    <w:rsid w:val="255866C5"/>
    <w:rsid w:val="25602E80"/>
    <w:rsid w:val="257F405F"/>
    <w:rsid w:val="25B178DB"/>
    <w:rsid w:val="25FF452E"/>
    <w:rsid w:val="26133B83"/>
    <w:rsid w:val="262A307B"/>
    <w:rsid w:val="263067B7"/>
    <w:rsid w:val="264B5F3F"/>
    <w:rsid w:val="266D7D54"/>
    <w:rsid w:val="267833A4"/>
    <w:rsid w:val="268924E6"/>
    <w:rsid w:val="26A865A3"/>
    <w:rsid w:val="26AA5175"/>
    <w:rsid w:val="26AE79BB"/>
    <w:rsid w:val="26F927D7"/>
    <w:rsid w:val="27052FE6"/>
    <w:rsid w:val="27074E5A"/>
    <w:rsid w:val="272B22AC"/>
    <w:rsid w:val="27344239"/>
    <w:rsid w:val="27456BD7"/>
    <w:rsid w:val="274720F7"/>
    <w:rsid w:val="27567600"/>
    <w:rsid w:val="275919B9"/>
    <w:rsid w:val="275C3B6C"/>
    <w:rsid w:val="27780537"/>
    <w:rsid w:val="2781714B"/>
    <w:rsid w:val="27822A0F"/>
    <w:rsid w:val="279C00D7"/>
    <w:rsid w:val="27A734B8"/>
    <w:rsid w:val="27A93248"/>
    <w:rsid w:val="27AD3287"/>
    <w:rsid w:val="27B549C2"/>
    <w:rsid w:val="27B93D60"/>
    <w:rsid w:val="27C96445"/>
    <w:rsid w:val="28112F21"/>
    <w:rsid w:val="28283C11"/>
    <w:rsid w:val="282F2D54"/>
    <w:rsid w:val="284A54C6"/>
    <w:rsid w:val="287C6772"/>
    <w:rsid w:val="287D728F"/>
    <w:rsid w:val="28907A4A"/>
    <w:rsid w:val="289D41F1"/>
    <w:rsid w:val="28A71ACB"/>
    <w:rsid w:val="290F4BE2"/>
    <w:rsid w:val="291E067F"/>
    <w:rsid w:val="296C36E4"/>
    <w:rsid w:val="296D022C"/>
    <w:rsid w:val="2981591F"/>
    <w:rsid w:val="29883BA3"/>
    <w:rsid w:val="299628BA"/>
    <w:rsid w:val="29972753"/>
    <w:rsid w:val="29A1573D"/>
    <w:rsid w:val="29B33E33"/>
    <w:rsid w:val="29D71F6B"/>
    <w:rsid w:val="29DD0E46"/>
    <w:rsid w:val="29E60EB5"/>
    <w:rsid w:val="2A0A06A5"/>
    <w:rsid w:val="2A0D0CD4"/>
    <w:rsid w:val="2A2C09F5"/>
    <w:rsid w:val="2A5E2351"/>
    <w:rsid w:val="2A65301F"/>
    <w:rsid w:val="2A747998"/>
    <w:rsid w:val="2A987944"/>
    <w:rsid w:val="2AA37C0B"/>
    <w:rsid w:val="2AB244F7"/>
    <w:rsid w:val="2AB8404B"/>
    <w:rsid w:val="2AB9710A"/>
    <w:rsid w:val="2ACE744D"/>
    <w:rsid w:val="2ADD33BA"/>
    <w:rsid w:val="2B21123E"/>
    <w:rsid w:val="2B4463F0"/>
    <w:rsid w:val="2B65472C"/>
    <w:rsid w:val="2B8514ED"/>
    <w:rsid w:val="2BA9486E"/>
    <w:rsid w:val="2BAD6DC3"/>
    <w:rsid w:val="2BCA36A5"/>
    <w:rsid w:val="2BCA68C2"/>
    <w:rsid w:val="2BD27D59"/>
    <w:rsid w:val="2BF928AF"/>
    <w:rsid w:val="2C222A89"/>
    <w:rsid w:val="2C287B33"/>
    <w:rsid w:val="2C2B12BB"/>
    <w:rsid w:val="2C2C4428"/>
    <w:rsid w:val="2C2F713D"/>
    <w:rsid w:val="2C3C2A2D"/>
    <w:rsid w:val="2C4C13B4"/>
    <w:rsid w:val="2C6D4BC3"/>
    <w:rsid w:val="2CAB7F9F"/>
    <w:rsid w:val="2CAE2BEA"/>
    <w:rsid w:val="2CBF4C17"/>
    <w:rsid w:val="2CCA5D50"/>
    <w:rsid w:val="2CE83406"/>
    <w:rsid w:val="2CE965D4"/>
    <w:rsid w:val="2D1E2366"/>
    <w:rsid w:val="2D2D5A45"/>
    <w:rsid w:val="2D3B273E"/>
    <w:rsid w:val="2D786654"/>
    <w:rsid w:val="2DB74C96"/>
    <w:rsid w:val="2DBF0AC0"/>
    <w:rsid w:val="2DD5132E"/>
    <w:rsid w:val="2DF9291E"/>
    <w:rsid w:val="2E09479C"/>
    <w:rsid w:val="2E1F5A3C"/>
    <w:rsid w:val="2E47267E"/>
    <w:rsid w:val="2E4D7F82"/>
    <w:rsid w:val="2E530CBD"/>
    <w:rsid w:val="2E5D48C4"/>
    <w:rsid w:val="2E776E2C"/>
    <w:rsid w:val="2E7F0741"/>
    <w:rsid w:val="2E8C6FF5"/>
    <w:rsid w:val="2ECE2C92"/>
    <w:rsid w:val="2EFD33B4"/>
    <w:rsid w:val="2F2C0C99"/>
    <w:rsid w:val="2F355314"/>
    <w:rsid w:val="2F467D4E"/>
    <w:rsid w:val="2F472C0F"/>
    <w:rsid w:val="2F7E3F02"/>
    <w:rsid w:val="2F810B46"/>
    <w:rsid w:val="2FA01FC0"/>
    <w:rsid w:val="2FA25514"/>
    <w:rsid w:val="2FB425B4"/>
    <w:rsid w:val="2FEE0D65"/>
    <w:rsid w:val="2FF10E60"/>
    <w:rsid w:val="2FF851FA"/>
    <w:rsid w:val="301B0D4C"/>
    <w:rsid w:val="303C1B01"/>
    <w:rsid w:val="304242A3"/>
    <w:rsid w:val="30631D98"/>
    <w:rsid w:val="30643131"/>
    <w:rsid w:val="3075411E"/>
    <w:rsid w:val="308267BD"/>
    <w:rsid w:val="30C73043"/>
    <w:rsid w:val="30CC2968"/>
    <w:rsid w:val="30E03CB5"/>
    <w:rsid w:val="30F65D69"/>
    <w:rsid w:val="312D55FA"/>
    <w:rsid w:val="316615E4"/>
    <w:rsid w:val="31854632"/>
    <w:rsid w:val="319A22A1"/>
    <w:rsid w:val="31E761D5"/>
    <w:rsid w:val="32027CDE"/>
    <w:rsid w:val="32143730"/>
    <w:rsid w:val="32384C21"/>
    <w:rsid w:val="323916B0"/>
    <w:rsid w:val="328B0F18"/>
    <w:rsid w:val="32902F80"/>
    <w:rsid w:val="32A71089"/>
    <w:rsid w:val="32E64D87"/>
    <w:rsid w:val="330C2362"/>
    <w:rsid w:val="33151319"/>
    <w:rsid w:val="332E0627"/>
    <w:rsid w:val="33314333"/>
    <w:rsid w:val="3357792B"/>
    <w:rsid w:val="3360223C"/>
    <w:rsid w:val="33A5190A"/>
    <w:rsid w:val="33A87C69"/>
    <w:rsid w:val="33DF6CCC"/>
    <w:rsid w:val="33F01A29"/>
    <w:rsid w:val="34067DD2"/>
    <w:rsid w:val="343A09FF"/>
    <w:rsid w:val="345C32EC"/>
    <w:rsid w:val="3475104E"/>
    <w:rsid w:val="347928D8"/>
    <w:rsid w:val="349063B2"/>
    <w:rsid w:val="349C4B80"/>
    <w:rsid w:val="34BE0B5B"/>
    <w:rsid w:val="34EE5878"/>
    <w:rsid w:val="35183D4D"/>
    <w:rsid w:val="351D2E53"/>
    <w:rsid w:val="35250B76"/>
    <w:rsid w:val="35367E7F"/>
    <w:rsid w:val="35907A2C"/>
    <w:rsid w:val="359B288B"/>
    <w:rsid w:val="35BF344E"/>
    <w:rsid w:val="35DB4242"/>
    <w:rsid w:val="36001BCB"/>
    <w:rsid w:val="36004796"/>
    <w:rsid w:val="362A153D"/>
    <w:rsid w:val="36433E75"/>
    <w:rsid w:val="365714BA"/>
    <w:rsid w:val="36885940"/>
    <w:rsid w:val="3689366E"/>
    <w:rsid w:val="36A40DF8"/>
    <w:rsid w:val="36B10928"/>
    <w:rsid w:val="36B32187"/>
    <w:rsid w:val="36E33853"/>
    <w:rsid w:val="36F23D48"/>
    <w:rsid w:val="373F00DB"/>
    <w:rsid w:val="376353C1"/>
    <w:rsid w:val="37B04795"/>
    <w:rsid w:val="37C33934"/>
    <w:rsid w:val="37C9441B"/>
    <w:rsid w:val="37CD06DA"/>
    <w:rsid w:val="37DF16B7"/>
    <w:rsid w:val="3803376D"/>
    <w:rsid w:val="383B2DC5"/>
    <w:rsid w:val="38494E7E"/>
    <w:rsid w:val="38610AD8"/>
    <w:rsid w:val="38694E19"/>
    <w:rsid w:val="386D4EBA"/>
    <w:rsid w:val="38710196"/>
    <w:rsid w:val="388F38CD"/>
    <w:rsid w:val="389E1DA3"/>
    <w:rsid w:val="38A04798"/>
    <w:rsid w:val="38A7247E"/>
    <w:rsid w:val="38E516F3"/>
    <w:rsid w:val="38F402E6"/>
    <w:rsid w:val="39084AD1"/>
    <w:rsid w:val="3945450F"/>
    <w:rsid w:val="39551DFF"/>
    <w:rsid w:val="39582532"/>
    <w:rsid w:val="39662681"/>
    <w:rsid w:val="39695CBA"/>
    <w:rsid w:val="397149EB"/>
    <w:rsid w:val="397A5579"/>
    <w:rsid w:val="398E7327"/>
    <w:rsid w:val="39906A0E"/>
    <w:rsid w:val="39BA07DA"/>
    <w:rsid w:val="39C26076"/>
    <w:rsid w:val="39E860D1"/>
    <w:rsid w:val="39FB5EF8"/>
    <w:rsid w:val="39FF4E45"/>
    <w:rsid w:val="3A114204"/>
    <w:rsid w:val="3A385B3D"/>
    <w:rsid w:val="3A4E5482"/>
    <w:rsid w:val="3A765F7A"/>
    <w:rsid w:val="3ABD0C9C"/>
    <w:rsid w:val="3AC43B7D"/>
    <w:rsid w:val="3AD35E88"/>
    <w:rsid w:val="3B233CB5"/>
    <w:rsid w:val="3B5F6207"/>
    <w:rsid w:val="3B6F3437"/>
    <w:rsid w:val="3B733863"/>
    <w:rsid w:val="3B892909"/>
    <w:rsid w:val="3BC12C24"/>
    <w:rsid w:val="3BC85A7B"/>
    <w:rsid w:val="3BDB2D82"/>
    <w:rsid w:val="3BFD53BB"/>
    <w:rsid w:val="3BFF38D8"/>
    <w:rsid w:val="3C1562CE"/>
    <w:rsid w:val="3C312E39"/>
    <w:rsid w:val="3C414068"/>
    <w:rsid w:val="3C5018F6"/>
    <w:rsid w:val="3C8E0DCF"/>
    <w:rsid w:val="3CA4385D"/>
    <w:rsid w:val="3CA83028"/>
    <w:rsid w:val="3CC3054B"/>
    <w:rsid w:val="3CC5569E"/>
    <w:rsid w:val="3CCE2313"/>
    <w:rsid w:val="3CE42791"/>
    <w:rsid w:val="3D2271DD"/>
    <w:rsid w:val="3D3168DC"/>
    <w:rsid w:val="3D565C44"/>
    <w:rsid w:val="3D7874A7"/>
    <w:rsid w:val="3D7C396C"/>
    <w:rsid w:val="3D9552F3"/>
    <w:rsid w:val="3DC576FC"/>
    <w:rsid w:val="3DCE364F"/>
    <w:rsid w:val="3DDA1604"/>
    <w:rsid w:val="3E166E47"/>
    <w:rsid w:val="3E384606"/>
    <w:rsid w:val="3E3F4D1B"/>
    <w:rsid w:val="3E49780B"/>
    <w:rsid w:val="3E710C5E"/>
    <w:rsid w:val="3E82623E"/>
    <w:rsid w:val="3E863385"/>
    <w:rsid w:val="3F2F1C6D"/>
    <w:rsid w:val="3F3F4C2B"/>
    <w:rsid w:val="3F686ADA"/>
    <w:rsid w:val="3F6E1274"/>
    <w:rsid w:val="3F9803B7"/>
    <w:rsid w:val="3FBB10ED"/>
    <w:rsid w:val="3FBB5A00"/>
    <w:rsid w:val="3FBC6C18"/>
    <w:rsid w:val="3FEE37A6"/>
    <w:rsid w:val="3FFE688C"/>
    <w:rsid w:val="40035796"/>
    <w:rsid w:val="400621A4"/>
    <w:rsid w:val="4022679D"/>
    <w:rsid w:val="40514BB3"/>
    <w:rsid w:val="405E54AF"/>
    <w:rsid w:val="406168A8"/>
    <w:rsid w:val="40662DA7"/>
    <w:rsid w:val="407F0BED"/>
    <w:rsid w:val="408B210F"/>
    <w:rsid w:val="40AF56A3"/>
    <w:rsid w:val="40BF6C5C"/>
    <w:rsid w:val="40C32529"/>
    <w:rsid w:val="40E43FAC"/>
    <w:rsid w:val="4105275C"/>
    <w:rsid w:val="410901FE"/>
    <w:rsid w:val="41203501"/>
    <w:rsid w:val="412E313C"/>
    <w:rsid w:val="41360277"/>
    <w:rsid w:val="413C272D"/>
    <w:rsid w:val="413D061C"/>
    <w:rsid w:val="413D38EB"/>
    <w:rsid w:val="413D7B1A"/>
    <w:rsid w:val="41432BF3"/>
    <w:rsid w:val="41615FF0"/>
    <w:rsid w:val="41703734"/>
    <w:rsid w:val="418E3B99"/>
    <w:rsid w:val="41A30386"/>
    <w:rsid w:val="41AD7641"/>
    <w:rsid w:val="41AE0255"/>
    <w:rsid w:val="41AE2ECD"/>
    <w:rsid w:val="41FB6F93"/>
    <w:rsid w:val="41FC767D"/>
    <w:rsid w:val="422F53E1"/>
    <w:rsid w:val="42384E0B"/>
    <w:rsid w:val="42447AF4"/>
    <w:rsid w:val="424E021D"/>
    <w:rsid w:val="42684A20"/>
    <w:rsid w:val="42696749"/>
    <w:rsid w:val="426E0A18"/>
    <w:rsid w:val="428F2E4A"/>
    <w:rsid w:val="42992911"/>
    <w:rsid w:val="42C03831"/>
    <w:rsid w:val="43035B82"/>
    <w:rsid w:val="430C40AA"/>
    <w:rsid w:val="431E7F93"/>
    <w:rsid w:val="43321CBF"/>
    <w:rsid w:val="433877CB"/>
    <w:rsid w:val="433A7DA4"/>
    <w:rsid w:val="434409AA"/>
    <w:rsid w:val="434D1B63"/>
    <w:rsid w:val="437102EA"/>
    <w:rsid w:val="43880D80"/>
    <w:rsid w:val="43A36E45"/>
    <w:rsid w:val="43D80114"/>
    <w:rsid w:val="44023984"/>
    <w:rsid w:val="440B080F"/>
    <w:rsid w:val="441513E7"/>
    <w:rsid w:val="442E7C29"/>
    <w:rsid w:val="4460104A"/>
    <w:rsid w:val="449672A4"/>
    <w:rsid w:val="44BB6A72"/>
    <w:rsid w:val="44CB5821"/>
    <w:rsid w:val="44E83D56"/>
    <w:rsid w:val="44EF4348"/>
    <w:rsid w:val="44F21B35"/>
    <w:rsid w:val="450E5A8F"/>
    <w:rsid w:val="45233E7C"/>
    <w:rsid w:val="45423A00"/>
    <w:rsid w:val="454C43AB"/>
    <w:rsid w:val="45567B8C"/>
    <w:rsid w:val="456513E6"/>
    <w:rsid w:val="456A3133"/>
    <w:rsid w:val="456A5AC8"/>
    <w:rsid w:val="45847096"/>
    <w:rsid w:val="458F3992"/>
    <w:rsid w:val="45957FC4"/>
    <w:rsid w:val="45D165C3"/>
    <w:rsid w:val="463B04A7"/>
    <w:rsid w:val="4651735E"/>
    <w:rsid w:val="46672D1E"/>
    <w:rsid w:val="46897403"/>
    <w:rsid w:val="46F03E54"/>
    <w:rsid w:val="471A550E"/>
    <w:rsid w:val="474676A6"/>
    <w:rsid w:val="47524243"/>
    <w:rsid w:val="47630731"/>
    <w:rsid w:val="476B46FB"/>
    <w:rsid w:val="477641CB"/>
    <w:rsid w:val="477E18C4"/>
    <w:rsid w:val="478F6F2E"/>
    <w:rsid w:val="4791180E"/>
    <w:rsid w:val="47943C8C"/>
    <w:rsid w:val="47B625F6"/>
    <w:rsid w:val="47BA1717"/>
    <w:rsid w:val="47D40CD8"/>
    <w:rsid w:val="4844206B"/>
    <w:rsid w:val="485B424D"/>
    <w:rsid w:val="48606D4C"/>
    <w:rsid w:val="4878156E"/>
    <w:rsid w:val="488F4AC1"/>
    <w:rsid w:val="48AF1A1A"/>
    <w:rsid w:val="48C4310B"/>
    <w:rsid w:val="48DC5A20"/>
    <w:rsid w:val="495B202E"/>
    <w:rsid w:val="495F76D1"/>
    <w:rsid w:val="497D4F47"/>
    <w:rsid w:val="498B7796"/>
    <w:rsid w:val="49A032FF"/>
    <w:rsid w:val="49A441B0"/>
    <w:rsid w:val="49B04479"/>
    <w:rsid w:val="49D01199"/>
    <w:rsid w:val="49D25520"/>
    <w:rsid w:val="4A0D750B"/>
    <w:rsid w:val="4A2F4D66"/>
    <w:rsid w:val="4A31661F"/>
    <w:rsid w:val="4A4259B7"/>
    <w:rsid w:val="4A4315C4"/>
    <w:rsid w:val="4A5F6192"/>
    <w:rsid w:val="4A98147B"/>
    <w:rsid w:val="4AA1338B"/>
    <w:rsid w:val="4AB622F1"/>
    <w:rsid w:val="4AC80E3D"/>
    <w:rsid w:val="4ADD3D8E"/>
    <w:rsid w:val="4AF429F3"/>
    <w:rsid w:val="4B0E4652"/>
    <w:rsid w:val="4B38084C"/>
    <w:rsid w:val="4B626B22"/>
    <w:rsid w:val="4B8338A6"/>
    <w:rsid w:val="4B9754B7"/>
    <w:rsid w:val="4B976D5B"/>
    <w:rsid w:val="4BD335C0"/>
    <w:rsid w:val="4BDC0EA7"/>
    <w:rsid w:val="4BE14E57"/>
    <w:rsid w:val="4BEC3B4F"/>
    <w:rsid w:val="4BF1744C"/>
    <w:rsid w:val="4BF6521A"/>
    <w:rsid w:val="4C034F06"/>
    <w:rsid w:val="4C0A4928"/>
    <w:rsid w:val="4C0A70D7"/>
    <w:rsid w:val="4C1B16D2"/>
    <w:rsid w:val="4C32193C"/>
    <w:rsid w:val="4C473938"/>
    <w:rsid w:val="4CBD57AE"/>
    <w:rsid w:val="4CC325B8"/>
    <w:rsid w:val="4CC66810"/>
    <w:rsid w:val="4CCB28A6"/>
    <w:rsid w:val="4D354E34"/>
    <w:rsid w:val="4D526C96"/>
    <w:rsid w:val="4D670E7F"/>
    <w:rsid w:val="4D7D40C0"/>
    <w:rsid w:val="4D870611"/>
    <w:rsid w:val="4D900BD0"/>
    <w:rsid w:val="4DA54300"/>
    <w:rsid w:val="4DA853B0"/>
    <w:rsid w:val="4DB15CE4"/>
    <w:rsid w:val="4DC241AB"/>
    <w:rsid w:val="4DE21217"/>
    <w:rsid w:val="4E1108FA"/>
    <w:rsid w:val="4E1471BC"/>
    <w:rsid w:val="4E2E0596"/>
    <w:rsid w:val="4E3609E3"/>
    <w:rsid w:val="4E5C7E61"/>
    <w:rsid w:val="4E607E37"/>
    <w:rsid w:val="4E656657"/>
    <w:rsid w:val="4E8B5F90"/>
    <w:rsid w:val="4EB153B1"/>
    <w:rsid w:val="4EB70CD6"/>
    <w:rsid w:val="4ED846EA"/>
    <w:rsid w:val="4EF255F5"/>
    <w:rsid w:val="4F155DAE"/>
    <w:rsid w:val="4F1821C8"/>
    <w:rsid w:val="4F333B79"/>
    <w:rsid w:val="4F380B26"/>
    <w:rsid w:val="4F4A73E7"/>
    <w:rsid w:val="4F6F38CB"/>
    <w:rsid w:val="4F811229"/>
    <w:rsid w:val="4F820A5E"/>
    <w:rsid w:val="4FA84DE4"/>
    <w:rsid w:val="4FB53904"/>
    <w:rsid w:val="4FBE3E27"/>
    <w:rsid w:val="50062ACE"/>
    <w:rsid w:val="503679C3"/>
    <w:rsid w:val="503B6C73"/>
    <w:rsid w:val="50646762"/>
    <w:rsid w:val="508C7DFC"/>
    <w:rsid w:val="50926926"/>
    <w:rsid w:val="50A5424F"/>
    <w:rsid w:val="50DD639B"/>
    <w:rsid w:val="50E00631"/>
    <w:rsid w:val="50E70821"/>
    <w:rsid w:val="51170686"/>
    <w:rsid w:val="5122624E"/>
    <w:rsid w:val="51276455"/>
    <w:rsid w:val="513138EA"/>
    <w:rsid w:val="514A7744"/>
    <w:rsid w:val="515F3557"/>
    <w:rsid w:val="516D565B"/>
    <w:rsid w:val="517936B5"/>
    <w:rsid w:val="51943612"/>
    <w:rsid w:val="51971FDE"/>
    <w:rsid w:val="51B447AD"/>
    <w:rsid w:val="51B6332B"/>
    <w:rsid w:val="51C30146"/>
    <w:rsid w:val="51FD0D89"/>
    <w:rsid w:val="52056618"/>
    <w:rsid w:val="5228347D"/>
    <w:rsid w:val="522A4759"/>
    <w:rsid w:val="52301367"/>
    <w:rsid w:val="523D15BA"/>
    <w:rsid w:val="52600536"/>
    <w:rsid w:val="52717800"/>
    <w:rsid w:val="52994F60"/>
    <w:rsid w:val="52A353F9"/>
    <w:rsid w:val="52CB3765"/>
    <w:rsid w:val="52ED4FD9"/>
    <w:rsid w:val="52FC337B"/>
    <w:rsid w:val="5313432D"/>
    <w:rsid w:val="531D2744"/>
    <w:rsid w:val="532B6B35"/>
    <w:rsid w:val="532F445E"/>
    <w:rsid w:val="535105C3"/>
    <w:rsid w:val="536461EB"/>
    <w:rsid w:val="53C706CD"/>
    <w:rsid w:val="53C84AF9"/>
    <w:rsid w:val="53C92E96"/>
    <w:rsid w:val="53F40476"/>
    <w:rsid w:val="53FC2D97"/>
    <w:rsid w:val="54024568"/>
    <w:rsid w:val="541578CC"/>
    <w:rsid w:val="54296F4C"/>
    <w:rsid w:val="543D7D9F"/>
    <w:rsid w:val="5446137D"/>
    <w:rsid w:val="546605F4"/>
    <w:rsid w:val="547262F1"/>
    <w:rsid w:val="5494778F"/>
    <w:rsid w:val="54BE39F0"/>
    <w:rsid w:val="552102F4"/>
    <w:rsid w:val="55296C3B"/>
    <w:rsid w:val="554E3D89"/>
    <w:rsid w:val="55504DF5"/>
    <w:rsid w:val="55615D1C"/>
    <w:rsid w:val="55A86E6F"/>
    <w:rsid w:val="55AF661C"/>
    <w:rsid w:val="55FF0F02"/>
    <w:rsid w:val="56053A0E"/>
    <w:rsid w:val="56086EF1"/>
    <w:rsid w:val="560C43BE"/>
    <w:rsid w:val="561016F8"/>
    <w:rsid w:val="561A6156"/>
    <w:rsid w:val="5621326B"/>
    <w:rsid w:val="56376017"/>
    <w:rsid w:val="565D433E"/>
    <w:rsid w:val="56605B30"/>
    <w:rsid w:val="566E7F66"/>
    <w:rsid w:val="56853BA9"/>
    <w:rsid w:val="56910F27"/>
    <w:rsid w:val="56936ADD"/>
    <w:rsid w:val="56AA192A"/>
    <w:rsid w:val="56AF1E69"/>
    <w:rsid w:val="56B02087"/>
    <w:rsid w:val="56CC71CA"/>
    <w:rsid w:val="56D31856"/>
    <w:rsid w:val="56D3703C"/>
    <w:rsid w:val="56D73515"/>
    <w:rsid w:val="56D7361C"/>
    <w:rsid w:val="56FC5C41"/>
    <w:rsid w:val="572D4D5F"/>
    <w:rsid w:val="574B5D24"/>
    <w:rsid w:val="575152EC"/>
    <w:rsid w:val="575E709D"/>
    <w:rsid w:val="578047BA"/>
    <w:rsid w:val="57A80C4F"/>
    <w:rsid w:val="57A9673F"/>
    <w:rsid w:val="57A96B31"/>
    <w:rsid w:val="57BA6634"/>
    <w:rsid w:val="57E73607"/>
    <w:rsid w:val="582477DB"/>
    <w:rsid w:val="5825389E"/>
    <w:rsid w:val="583B4629"/>
    <w:rsid w:val="584E1F02"/>
    <w:rsid w:val="585F0A1F"/>
    <w:rsid w:val="586153BF"/>
    <w:rsid w:val="5864312B"/>
    <w:rsid w:val="58802FF8"/>
    <w:rsid w:val="58CA4FE2"/>
    <w:rsid w:val="58D17539"/>
    <w:rsid w:val="58D34AA9"/>
    <w:rsid w:val="58D86628"/>
    <w:rsid w:val="58DC666B"/>
    <w:rsid w:val="58E46664"/>
    <w:rsid w:val="58F36F07"/>
    <w:rsid w:val="59085694"/>
    <w:rsid w:val="591A127E"/>
    <w:rsid w:val="593774BA"/>
    <w:rsid w:val="593F6F04"/>
    <w:rsid w:val="59614AE7"/>
    <w:rsid w:val="59670362"/>
    <w:rsid w:val="596E5FCD"/>
    <w:rsid w:val="599D4599"/>
    <w:rsid w:val="59A90CB5"/>
    <w:rsid w:val="59B228CC"/>
    <w:rsid w:val="59F00387"/>
    <w:rsid w:val="59F214ED"/>
    <w:rsid w:val="5A7A6AFF"/>
    <w:rsid w:val="5A894BE7"/>
    <w:rsid w:val="5A8C41AF"/>
    <w:rsid w:val="5A9B1A8F"/>
    <w:rsid w:val="5AA52260"/>
    <w:rsid w:val="5AC105EC"/>
    <w:rsid w:val="5AEF4DEA"/>
    <w:rsid w:val="5B0E3C7A"/>
    <w:rsid w:val="5B2B3292"/>
    <w:rsid w:val="5B405196"/>
    <w:rsid w:val="5B634B16"/>
    <w:rsid w:val="5B670223"/>
    <w:rsid w:val="5B8C4A4C"/>
    <w:rsid w:val="5BB0239B"/>
    <w:rsid w:val="5BC4742F"/>
    <w:rsid w:val="5BE1066C"/>
    <w:rsid w:val="5BE24F29"/>
    <w:rsid w:val="5BEE06F9"/>
    <w:rsid w:val="5C1510D4"/>
    <w:rsid w:val="5C377DB0"/>
    <w:rsid w:val="5C3E29ED"/>
    <w:rsid w:val="5C564991"/>
    <w:rsid w:val="5C8126BD"/>
    <w:rsid w:val="5C9B74C8"/>
    <w:rsid w:val="5CC52F49"/>
    <w:rsid w:val="5CD02932"/>
    <w:rsid w:val="5CD43669"/>
    <w:rsid w:val="5CFD5696"/>
    <w:rsid w:val="5D011E1F"/>
    <w:rsid w:val="5D157FF4"/>
    <w:rsid w:val="5D171ADF"/>
    <w:rsid w:val="5D287CA1"/>
    <w:rsid w:val="5D2B760D"/>
    <w:rsid w:val="5D4E4952"/>
    <w:rsid w:val="5D52158B"/>
    <w:rsid w:val="5D580314"/>
    <w:rsid w:val="5D597D7B"/>
    <w:rsid w:val="5D691BC7"/>
    <w:rsid w:val="5D707132"/>
    <w:rsid w:val="5DDF0361"/>
    <w:rsid w:val="5E351678"/>
    <w:rsid w:val="5E505623"/>
    <w:rsid w:val="5E72131B"/>
    <w:rsid w:val="5E9508B2"/>
    <w:rsid w:val="5E9520D2"/>
    <w:rsid w:val="5EA52F6B"/>
    <w:rsid w:val="5EB31854"/>
    <w:rsid w:val="5ECC2FED"/>
    <w:rsid w:val="5EFE6777"/>
    <w:rsid w:val="5F0A0A9A"/>
    <w:rsid w:val="5F4976BD"/>
    <w:rsid w:val="5F552DF4"/>
    <w:rsid w:val="5F603BCF"/>
    <w:rsid w:val="5F8F7AB8"/>
    <w:rsid w:val="5F972709"/>
    <w:rsid w:val="5F9D113C"/>
    <w:rsid w:val="5FD96B64"/>
    <w:rsid w:val="5FF56AA6"/>
    <w:rsid w:val="600D4359"/>
    <w:rsid w:val="603B043A"/>
    <w:rsid w:val="604759B3"/>
    <w:rsid w:val="604C1169"/>
    <w:rsid w:val="6064479C"/>
    <w:rsid w:val="607B3BC5"/>
    <w:rsid w:val="60813B61"/>
    <w:rsid w:val="60A943B5"/>
    <w:rsid w:val="60DC0789"/>
    <w:rsid w:val="60DE14D0"/>
    <w:rsid w:val="60F31FF7"/>
    <w:rsid w:val="610315FA"/>
    <w:rsid w:val="610614E7"/>
    <w:rsid w:val="61177E24"/>
    <w:rsid w:val="6123796A"/>
    <w:rsid w:val="613F4055"/>
    <w:rsid w:val="6163572E"/>
    <w:rsid w:val="618166F2"/>
    <w:rsid w:val="61855031"/>
    <w:rsid w:val="619B48BA"/>
    <w:rsid w:val="61B45C5C"/>
    <w:rsid w:val="61B866FA"/>
    <w:rsid w:val="61C040BB"/>
    <w:rsid w:val="61D26DBF"/>
    <w:rsid w:val="61D50CD8"/>
    <w:rsid w:val="61E11524"/>
    <w:rsid w:val="62010116"/>
    <w:rsid w:val="622D5275"/>
    <w:rsid w:val="6254688A"/>
    <w:rsid w:val="626541B4"/>
    <w:rsid w:val="62806223"/>
    <w:rsid w:val="62BA39F3"/>
    <w:rsid w:val="62C36823"/>
    <w:rsid w:val="62DC24F9"/>
    <w:rsid w:val="63211CAA"/>
    <w:rsid w:val="63A23242"/>
    <w:rsid w:val="63D72E6D"/>
    <w:rsid w:val="63EB7F1F"/>
    <w:rsid w:val="63EF4E3F"/>
    <w:rsid w:val="63F54087"/>
    <w:rsid w:val="6420516A"/>
    <w:rsid w:val="64454B21"/>
    <w:rsid w:val="64513DB7"/>
    <w:rsid w:val="64684565"/>
    <w:rsid w:val="647413A5"/>
    <w:rsid w:val="648A6F00"/>
    <w:rsid w:val="64946FDC"/>
    <w:rsid w:val="64C54049"/>
    <w:rsid w:val="64D25C2B"/>
    <w:rsid w:val="64D55ACF"/>
    <w:rsid w:val="64E82069"/>
    <w:rsid w:val="64EE5BE6"/>
    <w:rsid w:val="64EF1B53"/>
    <w:rsid w:val="64F07A46"/>
    <w:rsid w:val="652F635E"/>
    <w:rsid w:val="653D3AED"/>
    <w:rsid w:val="656D0650"/>
    <w:rsid w:val="65787AD6"/>
    <w:rsid w:val="65A37855"/>
    <w:rsid w:val="65B3049E"/>
    <w:rsid w:val="65B67496"/>
    <w:rsid w:val="65C20347"/>
    <w:rsid w:val="663B5BAC"/>
    <w:rsid w:val="66535138"/>
    <w:rsid w:val="668D1EA2"/>
    <w:rsid w:val="66AB24E3"/>
    <w:rsid w:val="673A1C5D"/>
    <w:rsid w:val="675F1AA2"/>
    <w:rsid w:val="676F57EC"/>
    <w:rsid w:val="6775739D"/>
    <w:rsid w:val="678B5C03"/>
    <w:rsid w:val="67905DB4"/>
    <w:rsid w:val="67A665A9"/>
    <w:rsid w:val="67DA3506"/>
    <w:rsid w:val="67F46E54"/>
    <w:rsid w:val="680371D1"/>
    <w:rsid w:val="683C5B06"/>
    <w:rsid w:val="684A2010"/>
    <w:rsid w:val="6871148D"/>
    <w:rsid w:val="687516D3"/>
    <w:rsid w:val="6878767F"/>
    <w:rsid w:val="688158FD"/>
    <w:rsid w:val="6886612D"/>
    <w:rsid w:val="68D12E54"/>
    <w:rsid w:val="68DA110F"/>
    <w:rsid w:val="69171BEE"/>
    <w:rsid w:val="693E4BD3"/>
    <w:rsid w:val="694C6778"/>
    <w:rsid w:val="6962221D"/>
    <w:rsid w:val="696A1577"/>
    <w:rsid w:val="699E3360"/>
    <w:rsid w:val="69C53BC7"/>
    <w:rsid w:val="69CB7CDC"/>
    <w:rsid w:val="6A1D5096"/>
    <w:rsid w:val="6A38297B"/>
    <w:rsid w:val="6A537279"/>
    <w:rsid w:val="6A69467E"/>
    <w:rsid w:val="6AA079EA"/>
    <w:rsid w:val="6AAD46C7"/>
    <w:rsid w:val="6AB15BD4"/>
    <w:rsid w:val="6AF43CC2"/>
    <w:rsid w:val="6B22641F"/>
    <w:rsid w:val="6B2C358E"/>
    <w:rsid w:val="6B342DF8"/>
    <w:rsid w:val="6B47529A"/>
    <w:rsid w:val="6B62263F"/>
    <w:rsid w:val="6B6A66AD"/>
    <w:rsid w:val="6B8A73D3"/>
    <w:rsid w:val="6BF35C37"/>
    <w:rsid w:val="6BFC7936"/>
    <w:rsid w:val="6C5B69CF"/>
    <w:rsid w:val="6C7E4776"/>
    <w:rsid w:val="6C850E1B"/>
    <w:rsid w:val="6CB010E7"/>
    <w:rsid w:val="6CC917D7"/>
    <w:rsid w:val="6CD96AA4"/>
    <w:rsid w:val="6CEB528F"/>
    <w:rsid w:val="6D1411B8"/>
    <w:rsid w:val="6D2A1198"/>
    <w:rsid w:val="6D2A3207"/>
    <w:rsid w:val="6D743C6C"/>
    <w:rsid w:val="6D744677"/>
    <w:rsid w:val="6D79599E"/>
    <w:rsid w:val="6D883B27"/>
    <w:rsid w:val="6D9A0C7A"/>
    <w:rsid w:val="6DA07539"/>
    <w:rsid w:val="6DC1284B"/>
    <w:rsid w:val="6DCC1B3D"/>
    <w:rsid w:val="6DD2776C"/>
    <w:rsid w:val="6DED5B77"/>
    <w:rsid w:val="6E030EB7"/>
    <w:rsid w:val="6E153F91"/>
    <w:rsid w:val="6E18722B"/>
    <w:rsid w:val="6E387928"/>
    <w:rsid w:val="6E3F75D0"/>
    <w:rsid w:val="6E706215"/>
    <w:rsid w:val="6E8607D9"/>
    <w:rsid w:val="6EBE38EA"/>
    <w:rsid w:val="6ECE053A"/>
    <w:rsid w:val="6EDB6C9C"/>
    <w:rsid w:val="6F0A77AC"/>
    <w:rsid w:val="6F0D65E9"/>
    <w:rsid w:val="6F594F7C"/>
    <w:rsid w:val="6F6B57D2"/>
    <w:rsid w:val="6F833646"/>
    <w:rsid w:val="6F873935"/>
    <w:rsid w:val="6F8C4B12"/>
    <w:rsid w:val="6F9F63C2"/>
    <w:rsid w:val="6FDB6A7F"/>
    <w:rsid w:val="6FFA29FE"/>
    <w:rsid w:val="6FFC3966"/>
    <w:rsid w:val="702D114A"/>
    <w:rsid w:val="70556BC6"/>
    <w:rsid w:val="707568EB"/>
    <w:rsid w:val="707D22A6"/>
    <w:rsid w:val="70882BE3"/>
    <w:rsid w:val="70C604CA"/>
    <w:rsid w:val="70CF08FD"/>
    <w:rsid w:val="712B5453"/>
    <w:rsid w:val="71315263"/>
    <w:rsid w:val="71533064"/>
    <w:rsid w:val="715660A1"/>
    <w:rsid w:val="71710D04"/>
    <w:rsid w:val="7174012D"/>
    <w:rsid w:val="717B5C21"/>
    <w:rsid w:val="71A771FD"/>
    <w:rsid w:val="71B12C86"/>
    <w:rsid w:val="71D87C4B"/>
    <w:rsid w:val="71F40555"/>
    <w:rsid w:val="71F87F6F"/>
    <w:rsid w:val="71FD779A"/>
    <w:rsid w:val="72375914"/>
    <w:rsid w:val="72876A9F"/>
    <w:rsid w:val="72AD0F66"/>
    <w:rsid w:val="72C4282F"/>
    <w:rsid w:val="72DF5062"/>
    <w:rsid w:val="72FF5CCD"/>
    <w:rsid w:val="73304182"/>
    <w:rsid w:val="73333ED9"/>
    <w:rsid w:val="733D0711"/>
    <w:rsid w:val="734A6A52"/>
    <w:rsid w:val="73791884"/>
    <w:rsid w:val="73B408ED"/>
    <w:rsid w:val="73D14A04"/>
    <w:rsid w:val="73F746D5"/>
    <w:rsid w:val="740E78AB"/>
    <w:rsid w:val="740F0FF4"/>
    <w:rsid w:val="741A4809"/>
    <w:rsid w:val="742160D3"/>
    <w:rsid w:val="74295460"/>
    <w:rsid w:val="74576DE6"/>
    <w:rsid w:val="74710BE3"/>
    <w:rsid w:val="747979C4"/>
    <w:rsid w:val="748B63BF"/>
    <w:rsid w:val="74D86B3E"/>
    <w:rsid w:val="750B1B0E"/>
    <w:rsid w:val="750E7F4D"/>
    <w:rsid w:val="75226248"/>
    <w:rsid w:val="75226819"/>
    <w:rsid w:val="75286A05"/>
    <w:rsid w:val="754933B5"/>
    <w:rsid w:val="7595051E"/>
    <w:rsid w:val="75A66C3F"/>
    <w:rsid w:val="75B57E0E"/>
    <w:rsid w:val="75C93A95"/>
    <w:rsid w:val="75DE619A"/>
    <w:rsid w:val="75E54DAB"/>
    <w:rsid w:val="763337D6"/>
    <w:rsid w:val="764F20A5"/>
    <w:rsid w:val="766D600A"/>
    <w:rsid w:val="76865983"/>
    <w:rsid w:val="769974B2"/>
    <w:rsid w:val="769A53FC"/>
    <w:rsid w:val="76A7399E"/>
    <w:rsid w:val="76FF0599"/>
    <w:rsid w:val="77385047"/>
    <w:rsid w:val="77512B11"/>
    <w:rsid w:val="776402E1"/>
    <w:rsid w:val="778537FE"/>
    <w:rsid w:val="77A837D8"/>
    <w:rsid w:val="77B20F7A"/>
    <w:rsid w:val="77E817D1"/>
    <w:rsid w:val="77FA2682"/>
    <w:rsid w:val="77FB6A73"/>
    <w:rsid w:val="77FD4FC4"/>
    <w:rsid w:val="78137337"/>
    <w:rsid w:val="783D0B2D"/>
    <w:rsid w:val="784813B5"/>
    <w:rsid w:val="7863471A"/>
    <w:rsid w:val="786417A8"/>
    <w:rsid w:val="78652304"/>
    <w:rsid w:val="787816E1"/>
    <w:rsid w:val="78793188"/>
    <w:rsid w:val="78D82042"/>
    <w:rsid w:val="78DA744D"/>
    <w:rsid w:val="791F322E"/>
    <w:rsid w:val="793024EB"/>
    <w:rsid w:val="793D0E45"/>
    <w:rsid w:val="79442621"/>
    <w:rsid w:val="795156C4"/>
    <w:rsid w:val="7964001A"/>
    <w:rsid w:val="79674E02"/>
    <w:rsid w:val="79746005"/>
    <w:rsid w:val="79B61562"/>
    <w:rsid w:val="79D41EDF"/>
    <w:rsid w:val="79D5221E"/>
    <w:rsid w:val="79DF4EB5"/>
    <w:rsid w:val="79E545F0"/>
    <w:rsid w:val="7A034058"/>
    <w:rsid w:val="7A2D421C"/>
    <w:rsid w:val="7A3D35B1"/>
    <w:rsid w:val="7A5A7FC6"/>
    <w:rsid w:val="7A6F65E1"/>
    <w:rsid w:val="7A947067"/>
    <w:rsid w:val="7A9D0A50"/>
    <w:rsid w:val="7A9F7A3A"/>
    <w:rsid w:val="7AA026E5"/>
    <w:rsid w:val="7ABA05E2"/>
    <w:rsid w:val="7AD20ECC"/>
    <w:rsid w:val="7AD87A10"/>
    <w:rsid w:val="7B205642"/>
    <w:rsid w:val="7B577C3B"/>
    <w:rsid w:val="7B643B48"/>
    <w:rsid w:val="7B9F0AA3"/>
    <w:rsid w:val="7BF5748B"/>
    <w:rsid w:val="7C206BEE"/>
    <w:rsid w:val="7C357429"/>
    <w:rsid w:val="7C4D2F64"/>
    <w:rsid w:val="7C5E55A2"/>
    <w:rsid w:val="7C71471F"/>
    <w:rsid w:val="7C795FAB"/>
    <w:rsid w:val="7CAC59FF"/>
    <w:rsid w:val="7CB248C0"/>
    <w:rsid w:val="7CE42EA4"/>
    <w:rsid w:val="7CE46692"/>
    <w:rsid w:val="7CF17021"/>
    <w:rsid w:val="7D062816"/>
    <w:rsid w:val="7D093D13"/>
    <w:rsid w:val="7D0E3F43"/>
    <w:rsid w:val="7D1B5CC1"/>
    <w:rsid w:val="7D2B1DC9"/>
    <w:rsid w:val="7D340E80"/>
    <w:rsid w:val="7D3F75CE"/>
    <w:rsid w:val="7D524D96"/>
    <w:rsid w:val="7D5756DF"/>
    <w:rsid w:val="7D676CA0"/>
    <w:rsid w:val="7D6E0A95"/>
    <w:rsid w:val="7D76627D"/>
    <w:rsid w:val="7D951315"/>
    <w:rsid w:val="7D9959AD"/>
    <w:rsid w:val="7D9B576C"/>
    <w:rsid w:val="7DC84A10"/>
    <w:rsid w:val="7DFB5485"/>
    <w:rsid w:val="7E076156"/>
    <w:rsid w:val="7E0C4E98"/>
    <w:rsid w:val="7E1C6960"/>
    <w:rsid w:val="7E3E7C51"/>
    <w:rsid w:val="7E472527"/>
    <w:rsid w:val="7E4D487A"/>
    <w:rsid w:val="7E777327"/>
    <w:rsid w:val="7E7D3758"/>
    <w:rsid w:val="7E836FB7"/>
    <w:rsid w:val="7E917497"/>
    <w:rsid w:val="7E9B3571"/>
    <w:rsid w:val="7E9F7C1F"/>
    <w:rsid w:val="7EA93E48"/>
    <w:rsid w:val="7EB218C9"/>
    <w:rsid w:val="7EC87475"/>
    <w:rsid w:val="7ED11F9D"/>
    <w:rsid w:val="7ED9248A"/>
    <w:rsid w:val="7EDC262E"/>
    <w:rsid w:val="7F004047"/>
    <w:rsid w:val="7F200240"/>
    <w:rsid w:val="7F2C3DE2"/>
    <w:rsid w:val="7F413233"/>
    <w:rsid w:val="7F4A66B3"/>
    <w:rsid w:val="7FA33AA3"/>
    <w:rsid w:val="7FA71EE9"/>
    <w:rsid w:val="7FAE36DC"/>
    <w:rsid w:val="7FD24B44"/>
    <w:rsid w:val="7FF9234E"/>
    <w:rsid w:val="7FFF0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0" w:firstLineChars="200"/>
      <w:jc w:val="both"/>
    </w:pPr>
    <w:rPr>
      <w:rFonts w:ascii="仿宋" w:hAnsi="仿宋" w:eastAsia="仿宋" w:cs="Times New Roman"/>
      <w:kern w:val="2"/>
      <w:sz w:val="32"/>
      <w:szCs w:val="24"/>
      <w:lang w:val="en-US" w:eastAsia="zh-CN" w:bidi="ar-SA"/>
    </w:rPr>
  </w:style>
  <w:style w:type="paragraph" w:styleId="4">
    <w:name w:val="heading 1"/>
    <w:basedOn w:val="1"/>
    <w:next w:val="1"/>
    <w:link w:val="28"/>
    <w:qFormat/>
    <w:uiPriority w:val="0"/>
    <w:pPr>
      <w:numPr>
        <w:ilvl w:val="0"/>
        <w:numId w:val="1"/>
      </w:numPr>
      <w:spacing w:before="0" w:beforeAutospacing="0" w:afterAutospacing="0" w:line="560" w:lineRule="exact"/>
      <w:ind w:firstLine="629" w:firstLineChars="0"/>
      <w:jc w:val="left"/>
      <w:outlineLvl w:val="0"/>
    </w:pPr>
    <w:rPr>
      <w:rFonts w:hint="eastAsia" w:ascii="宋体" w:hAnsi="宋体" w:eastAsia="黑体" w:cs="宋体"/>
      <w:kern w:val="44"/>
      <w:szCs w:val="48"/>
      <w:lang w:bidi="ar"/>
    </w:rPr>
  </w:style>
  <w:style w:type="paragraph" w:styleId="5">
    <w:name w:val="heading 2"/>
    <w:basedOn w:val="1"/>
    <w:next w:val="1"/>
    <w:link w:val="29"/>
    <w:unhideWhenUsed/>
    <w:qFormat/>
    <w:uiPriority w:val="0"/>
    <w:pPr>
      <w:numPr>
        <w:ilvl w:val="1"/>
        <w:numId w:val="1"/>
      </w:numPr>
      <w:spacing w:before="0" w:beforeAutospacing="0" w:afterAutospacing="0" w:line="560" w:lineRule="exact"/>
      <w:ind w:firstLine="880" w:firstLineChars="200"/>
      <w:jc w:val="left"/>
      <w:outlineLvl w:val="1"/>
    </w:pPr>
    <w:rPr>
      <w:rFonts w:hint="eastAsia" w:ascii="宋体" w:hAnsi="宋体" w:eastAsia="楷体" w:cs="宋体"/>
      <w:bCs/>
      <w:kern w:val="0"/>
      <w:szCs w:val="36"/>
      <w:lang w:bidi="ar"/>
    </w:rPr>
  </w:style>
  <w:style w:type="paragraph" w:styleId="6">
    <w:name w:val="heading 3"/>
    <w:basedOn w:val="1"/>
    <w:next w:val="1"/>
    <w:link w:val="30"/>
    <w:semiHidden/>
    <w:unhideWhenUsed/>
    <w:qFormat/>
    <w:uiPriority w:val="0"/>
    <w:pPr>
      <w:keepNext/>
      <w:keepLines/>
      <w:numPr>
        <w:ilvl w:val="2"/>
        <w:numId w:val="1"/>
      </w:numPr>
      <w:spacing w:beforeLines="0" w:beforeAutospacing="0" w:afterLines="0" w:afterAutospacing="0" w:line="240" w:lineRule="atLeast"/>
      <w:ind w:firstLine="400" w:firstLineChars="0"/>
      <w:outlineLvl w:val="2"/>
    </w:pPr>
    <w:rPr>
      <w:rFonts w:ascii="仿宋" w:hAnsi="仿宋" w:eastAsia="仿宋" w:cstheme="minorBidi"/>
      <w:b/>
    </w:rPr>
  </w:style>
  <w:style w:type="paragraph" w:styleId="7">
    <w:name w:val="heading 4"/>
    <w:basedOn w:val="1"/>
    <w:next w:val="1"/>
    <w:link w:val="42"/>
    <w:semiHidden/>
    <w:unhideWhenUsed/>
    <w:qFormat/>
    <w:uiPriority w:val="0"/>
    <w:pPr>
      <w:keepNext/>
      <w:numPr>
        <w:ilvl w:val="3"/>
        <w:numId w:val="1"/>
      </w:numPr>
      <w:spacing w:line="460" w:lineRule="exact"/>
      <w:ind w:firstLine="402" w:firstLineChars="0"/>
      <w:outlineLvl w:val="3"/>
    </w:pPr>
    <w:rPr>
      <w:rFonts w:ascii="宋体" w:hAnsi="宋体" w:eastAsia="宋体" w:cs="Times New Roman"/>
      <w:b/>
      <w:sz w:val="30"/>
      <w:szCs w:val="24"/>
    </w:rPr>
  </w:style>
  <w:style w:type="paragraph" w:styleId="8">
    <w:name w:val="heading 5"/>
    <w:basedOn w:val="1"/>
    <w:next w:val="1"/>
    <w:semiHidden/>
    <w:unhideWhenUsed/>
    <w:qFormat/>
    <w:uiPriority w:val="0"/>
    <w:pPr>
      <w:keepNext/>
      <w:keepLines/>
      <w:numPr>
        <w:ilvl w:val="4"/>
        <w:numId w:val="1"/>
      </w:numPr>
      <w:spacing w:before="280" w:after="156" w:line="377" w:lineRule="auto"/>
      <w:ind w:left="0" w:firstLine="402" w:firstLineChars="0"/>
      <w:outlineLvl w:val="4"/>
    </w:pPr>
    <w:rPr>
      <w:rFonts w:ascii="Arial" w:hAnsi="Arial" w:eastAsia="黑体" w:cs="Times New Roman"/>
      <w:b/>
      <w:bCs/>
      <w:sz w:val="24"/>
      <w:szCs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0" w:firstLine="402"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0" w:firstLine="402" w:firstLineChars="0"/>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0" w:firstLine="402"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0" w:firstLine="402" w:firstLineChars="0"/>
      <w:outlineLvl w:val="8"/>
    </w:pPr>
    <w:rPr>
      <w:rFonts w:ascii="Arial" w:hAnsi="Arial" w:eastAsia="黑体"/>
      <w:sz w:val="21"/>
    </w:rPr>
  </w:style>
  <w:style w:type="character" w:default="1" w:styleId="27">
    <w:name w:val="Default Paragraph Font"/>
    <w:semiHidden/>
    <w:unhideWhenUsed/>
    <w:qFormat/>
    <w:uiPriority w:val="1"/>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3"/>
    <w:link w:val="31"/>
    <w:qFormat/>
    <w:uiPriority w:val="0"/>
    <w:pPr>
      <w:spacing w:line="240" w:lineRule="atLeast"/>
      <w:ind w:firstLine="0" w:firstLineChars="0"/>
    </w:pPr>
  </w:style>
  <w:style w:type="paragraph" w:styleId="3">
    <w:name w:val="Plain Text"/>
    <w:basedOn w:val="1"/>
    <w:next w:val="1"/>
    <w:unhideWhenUsed/>
    <w:qFormat/>
    <w:uiPriority w:val="99"/>
    <w:pPr>
      <w:spacing w:before="100" w:beforeAutospacing="1" w:after="100" w:afterAutospacing="1"/>
    </w:pPr>
    <w:rPr>
      <w:rFonts w:ascii="宋体" w:hAnsi="宋体" w:eastAsia="宋体" w:cs="宋体"/>
      <w:sz w:val="24"/>
      <w:szCs w:val="24"/>
      <w:lang w:val="en-US" w:eastAsia="zh-CN" w:bidi="ar-SA"/>
    </w:rPr>
  </w:style>
  <w:style w:type="paragraph" w:styleId="13">
    <w:name w:val="Normal Indent"/>
    <w:basedOn w:val="1"/>
    <w:next w:val="1"/>
    <w:qFormat/>
    <w:uiPriority w:val="0"/>
    <w:pPr>
      <w:ind w:firstLine="420"/>
    </w:pPr>
  </w:style>
  <w:style w:type="paragraph" w:styleId="14">
    <w:name w:val="annotation text"/>
    <w:basedOn w:val="1"/>
    <w:qFormat/>
    <w:uiPriority w:val="0"/>
    <w:pPr>
      <w:jc w:val="left"/>
    </w:pPr>
  </w:style>
  <w:style w:type="paragraph" w:styleId="15">
    <w:name w:val="Body Text Indent"/>
    <w:basedOn w:val="1"/>
    <w:next w:val="1"/>
    <w:qFormat/>
    <w:uiPriority w:val="0"/>
    <w:pPr>
      <w:spacing w:after="120" w:afterLines="0" w:afterAutospacing="0"/>
      <w:ind w:left="420" w:leftChars="200"/>
    </w:pPr>
  </w:style>
  <w:style w:type="paragraph" w:styleId="16">
    <w:name w:val="Block Text"/>
    <w:basedOn w:val="1"/>
    <w:qFormat/>
    <w:uiPriority w:val="0"/>
    <w:pPr>
      <w:spacing w:after="120" w:afterLines="0" w:afterAutospacing="0"/>
      <w:ind w:left="1440" w:leftChars="700" w:rightChars="700"/>
    </w:pPr>
  </w:style>
  <w:style w:type="paragraph" w:styleId="17">
    <w:name w:val="index 4"/>
    <w:basedOn w:val="1"/>
    <w:next w:val="1"/>
    <w:qFormat/>
    <w:uiPriority w:val="0"/>
    <w:pPr>
      <w:ind w:left="600" w:leftChars="600"/>
    </w:pPr>
  </w:style>
  <w:style w:type="paragraph" w:styleId="18">
    <w:name w:val="toc 1"/>
    <w:basedOn w:val="1"/>
    <w:next w:val="1"/>
    <w:qFormat/>
    <w:uiPriority w:val="0"/>
  </w:style>
  <w:style w:type="paragraph" w:styleId="19">
    <w:name w:val="Body Text 2"/>
    <w:basedOn w:val="1"/>
    <w:qFormat/>
    <w:uiPriority w:val="0"/>
    <w:pPr>
      <w:spacing w:before="156" w:beforeLines="50" w:after="156" w:afterLines="50" w:line="360" w:lineRule="auto"/>
    </w:pPr>
    <w:rPr>
      <w:color w:val="FF0000"/>
    </w:rPr>
  </w:style>
  <w:style w:type="paragraph" w:styleId="20">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1">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2">
    <w:name w:val="index 2"/>
    <w:basedOn w:val="1"/>
    <w:next w:val="1"/>
    <w:qFormat/>
    <w:uiPriority w:val="0"/>
    <w:pPr>
      <w:ind w:left="200" w:leftChars="200"/>
    </w:pPr>
  </w:style>
  <w:style w:type="paragraph" w:styleId="23">
    <w:name w:val="Title"/>
    <w:basedOn w:val="1"/>
    <w:qFormat/>
    <w:uiPriority w:val="0"/>
    <w:pPr>
      <w:spacing w:beforeLines="0" w:beforeAutospacing="0" w:afterLines="0" w:afterAutospacing="0" w:line="560" w:lineRule="exact"/>
      <w:ind w:firstLine="0" w:firstLineChars="0"/>
      <w:jc w:val="center"/>
      <w:outlineLvl w:val="0"/>
    </w:pPr>
    <w:rPr>
      <w:rFonts w:ascii="方正小标宋简体" w:hAnsi="方正小标宋简体" w:eastAsia="方正小标宋简体"/>
      <w:sz w:val="44"/>
    </w:rPr>
  </w:style>
  <w:style w:type="paragraph" w:styleId="24">
    <w:name w:val="Body Text First Indent 2"/>
    <w:basedOn w:val="15"/>
    <w:next w:val="23"/>
    <w:qFormat/>
    <w:uiPriority w:val="0"/>
    <w:pPr>
      <w:tabs>
        <w:tab w:val="left" w:pos="1211"/>
        <w:tab w:val="left" w:pos="1378"/>
      </w:tabs>
      <w:spacing w:line="560" w:lineRule="exact"/>
      <w:ind w:left="0" w:firstLine="0" w:firstLineChars="0"/>
      <w:jc w:val="center"/>
    </w:pPr>
    <w:rPr>
      <w:rFonts w:eastAsia="方正小标宋简体" w:asciiTheme="minorAscii" w:hAnsiTheme="minorAscii" w:cstheme="minorBidi"/>
      <w:kern w:val="2"/>
      <w:sz w:val="44"/>
      <w:szCs w:val="24"/>
      <w:lang w:val="zh-CN"/>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8">
    <w:name w:val="标题 1 Char"/>
    <w:link w:val="4"/>
    <w:qFormat/>
    <w:uiPriority w:val="0"/>
    <w:rPr>
      <w:rFonts w:ascii="黑体" w:hAnsi="黑体" w:eastAsia="黑体" w:cs="Times New Roman"/>
      <w:bCs/>
      <w:color w:val="000000"/>
      <w:kern w:val="44"/>
      <w:sz w:val="32"/>
      <w:szCs w:val="22"/>
    </w:rPr>
  </w:style>
  <w:style w:type="character" w:customStyle="1" w:styleId="29">
    <w:name w:val="标题 2 Char"/>
    <w:link w:val="5"/>
    <w:qFormat/>
    <w:uiPriority w:val="0"/>
    <w:rPr>
      <w:rFonts w:ascii="楷体" w:hAnsi="楷体" w:eastAsia="楷体" w:cs="Times New Roman"/>
      <w:kern w:val="2"/>
      <w:sz w:val="32"/>
      <w:szCs w:val="22"/>
      <w:lang w:eastAsia="zh-CN"/>
    </w:rPr>
  </w:style>
  <w:style w:type="character" w:customStyle="1" w:styleId="30">
    <w:name w:val="标题 3 字符"/>
    <w:link w:val="6"/>
    <w:qFormat/>
    <w:uiPriority w:val="9"/>
    <w:rPr>
      <w:rFonts w:ascii="仿宋" w:hAnsi="仿宋" w:eastAsia="仿宋" w:cstheme="minorBidi"/>
      <w:b/>
      <w:bCs/>
      <w:sz w:val="32"/>
      <w:szCs w:val="24"/>
    </w:rPr>
  </w:style>
  <w:style w:type="character" w:customStyle="1" w:styleId="31">
    <w:name w:val="Body Text Char"/>
    <w:basedOn w:val="27"/>
    <w:link w:val="2"/>
    <w:qFormat/>
    <w:uiPriority w:val="0"/>
    <w:rPr>
      <w:rFonts w:ascii="仿宋" w:hAnsi="仿宋" w:eastAsia="仿宋"/>
      <w:kern w:val="2"/>
      <w:sz w:val="32"/>
      <w:szCs w:val="24"/>
      <w:lang w:val="en-US" w:eastAsia="zh-CN" w:bidi="ar-SA"/>
    </w:rPr>
  </w:style>
  <w:style w:type="paragraph" w:customStyle="1" w:styleId="32">
    <w:name w:val="样式1"/>
    <w:basedOn w:val="23"/>
    <w:qFormat/>
    <w:uiPriority w:val="0"/>
    <w:pPr>
      <w:keepNext/>
      <w:keepLines/>
      <w:spacing w:line="560" w:lineRule="exact"/>
    </w:pPr>
    <w:rPr>
      <w:rFonts w:hint="eastAsia" w:asciiTheme="minorAscii" w:hAnsiTheme="minorAscii" w:cstheme="minorBidi"/>
      <w:bCs/>
      <w:kern w:val="44"/>
      <w:szCs w:val="44"/>
    </w:rPr>
  </w:style>
  <w:style w:type="paragraph" w:customStyle="1" w:styleId="33">
    <w:name w:val="一级标题"/>
    <w:basedOn w:val="5"/>
    <w:qFormat/>
    <w:uiPriority w:val="0"/>
    <w:pPr>
      <w:numPr>
        <w:ilvl w:val="0"/>
        <w:numId w:val="2"/>
      </w:numPr>
      <w:tabs>
        <w:tab w:val="left" w:pos="0"/>
        <w:tab w:val="left" w:pos="576"/>
      </w:tabs>
      <w:spacing w:before="0" w:after="0" w:line="560" w:lineRule="exact"/>
      <w:ind w:firstLine="0" w:firstLineChars="0"/>
    </w:pPr>
    <w:rPr>
      <w:rFonts w:ascii="黑体" w:hAnsi="黑体" w:eastAsia="黑体" w:cs="Times New Roman"/>
      <w:kern w:val="10"/>
      <w:sz w:val="32"/>
      <w:szCs w:val="32"/>
    </w:rPr>
  </w:style>
  <w:style w:type="paragraph" w:customStyle="1" w:styleId="34">
    <w:name w:val="标题 3（绿盟科技）"/>
    <w:basedOn w:val="6"/>
    <w:next w:val="35"/>
    <w:qFormat/>
    <w:uiPriority w:val="0"/>
    <w:pPr>
      <w:widowControl w:val="0"/>
      <w:numPr>
        <w:numId w:val="3"/>
      </w:numPr>
      <w:tabs>
        <w:tab w:val="left" w:pos="0"/>
        <w:tab w:val="left" w:pos="720"/>
        <w:tab w:val="left" w:pos="960"/>
      </w:tabs>
      <w:spacing w:line="415" w:lineRule="auto"/>
    </w:pPr>
    <w:rPr>
      <w:rFonts w:ascii="Arial" w:hAnsi="Arial" w:eastAsia="黑体" w:cs="Times New Roman"/>
      <w:sz w:val="30"/>
      <w:szCs w:val="30"/>
      <w:lang w:val="en-US" w:eastAsia="zh-CN" w:bidi="ar-SA"/>
    </w:rPr>
  </w:style>
  <w:style w:type="paragraph" w:customStyle="1" w:styleId="35">
    <w:name w:val="标题 4（绿盟科技）"/>
    <w:basedOn w:val="1"/>
    <w:qFormat/>
    <w:uiPriority w:val="0"/>
    <w:pPr>
      <w:numPr>
        <w:ilvl w:val="3"/>
        <w:numId w:val="3"/>
      </w:numPr>
      <w:ind w:left="1021" w:hanging="1021"/>
    </w:pPr>
  </w:style>
  <w:style w:type="paragraph" w:customStyle="1" w:styleId="36">
    <w:name w:val="标题 1（绿盟科技）"/>
    <w:basedOn w:val="4"/>
    <w:qFormat/>
    <w:uiPriority w:val="0"/>
    <w:pPr>
      <w:widowControl w:val="0"/>
      <w:numPr>
        <w:ilvl w:val="0"/>
        <w:numId w:val="3"/>
      </w:numPr>
      <w:tabs>
        <w:tab w:val="left" w:pos="432"/>
      </w:tabs>
      <w:spacing w:line="576" w:lineRule="auto"/>
      <w:ind w:left="907" w:hanging="907"/>
    </w:pPr>
    <w:rPr>
      <w:rFonts w:ascii="Arial" w:hAnsi="Arial" w:cs="Times New Roman"/>
      <w:sz w:val="44"/>
      <w:szCs w:val="44"/>
      <w:lang w:val="en-US" w:eastAsia="zh-CN" w:bidi="ar-SA"/>
    </w:rPr>
  </w:style>
  <w:style w:type="paragraph" w:customStyle="1" w:styleId="37">
    <w:name w:val="标题 2（绿盟科技）"/>
    <w:basedOn w:val="5"/>
    <w:qFormat/>
    <w:uiPriority w:val="0"/>
    <w:pPr>
      <w:numPr>
        <w:ilvl w:val="0"/>
        <w:numId w:val="3"/>
      </w:numPr>
      <w:tabs>
        <w:tab w:val="left" w:pos="0"/>
        <w:tab w:val="left" w:pos="576"/>
      </w:tabs>
      <w:spacing w:line="415" w:lineRule="auto"/>
      <w:ind w:left="794" w:hanging="794"/>
    </w:pPr>
    <w:rPr>
      <w:rFonts w:ascii="Arial" w:hAnsi="Arial" w:eastAsia="黑体" w:cs="Times New Roman"/>
      <w:b/>
      <w:kern w:val="2"/>
      <w:szCs w:val="32"/>
      <w:lang w:val="en-US" w:eastAsia="zh-CN" w:bidi="ar-SA"/>
    </w:rPr>
  </w:style>
  <w:style w:type="paragraph" w:customStyle="1" w:styleId="38">
    <w:name w:val="标题 5（有编号）（绿盟科技）"/>
    <w:basedOn w:val="1"/>
    <w:qFormat/>
    <w:uiPriority w:val="0"/>
    <w:pPr>
      <w:numPr>
        <w:ilvl w:val="4"/>
        <w:numId w:val="3"/>
      </w:numPr>
      <w:ind w:left="1134" w:hanging="1134"/>
    </w:pPr>
  </w:style>
  <w:style w:type="paragraph" w:customStyle="1" w:styleId="39">
    <w:name w:val="标题 6（有编号）（绿盟科技）"/>
    <w:basedOn w:val="1"/>
    <w:qFormat/>
    <w:uiPriority w:val="0"/>
    <w:pPr>
      <w:numPr>
        <w:ilvl w:val="5"/>
        <w:numId w:val="3"/>
      </w:numPr>
      <w:ind w:left="1247" w:hanging="1247"/>
    </w:pPr>
  </w:style>
  <w:style w:type="paragraph" w:customStyle="1" w:styleId="40">
    <w:name w:val="插图标注（绿盟科技）"/>
    <w:basedOn w:val="1"/>
    <w:qFormat/>
    <w:uiPriority w:val="0"/>
    <w:pPr>
      <w:numPr>
        <w:ilvl w:val="6"/>
        <w:numId w:val="3"/>
      </w:numPr>
    </w:pPr>
  </w:style>
  <w:style w:type="paragraph" w:customStyle="1" w:styleId="41">
    <w:name w:val="表格标注（绿盟科技）"/>
    <w:basedOn w:val="1"/>
    <w:qFormat/>
    <w:uiPriority w:val="0"/>
    <w:pPr>
      <w:numPr>
        <w:ilvl w:val="7"/>
        <w:numId w:val="3"/>
      </w:numPr>
    </w:pPr>
  </w:style>
  <w:style w:type="character" w:customStyle="1" w:styleId="42">
    <w:name w:val="标题 4 字符"/>
    <w:link w:val="7"/>
    <w:qFormat/>
    <w:uiPriority w:val="0"/>
    <w:rPr>
      <w:rFonts w:ascii="宋体" w:hAnsi="宋体" w:eastAsia="宋体" w:cs="Times New Roman"/>
      <w:b/>
      <w:kern w:val="2"/>
      <w:sz w:val="30"/>
      <w:szCs w:val="24"/>
    </w:rPr>
  </w:style>
  <w:style w:type="paragraph" w:customStyle="1" w:styleId="43">
    <w:name w:val="石墨文档标题 1"/>
    <w:unhideWhenUsed/>
    <w:qFormat/>
    <w:uiPriority w:val="9"/>
    <w:pPr>
      <w:spacing w:before="260" w:after="260"/>
      <w:outlineLvl w:val="0"/>
    </w:pPr>
    <w:rPr>
      <w:rFonts w:ascii="Arial Unicode MS" w:hAnsi="Arial Unicode MS" w:cs="Arial Unicode MS" w:eastAsiaTheme="minorEastAsia"/>
      <w:b/>
      <w:bCs/>
      <w:sz w:val="32"/>
      <w:szCs w:val="32"/>
      <w:lang w:val="en-US" w:eastAsia="zh-CN" w:bidi="ar-SA"/>
    </w:rPr>
  </w:style>
  <w:style w:type="paragraph" w:customStyle="1" w:styleId="44">
    <w:name w:val="标题 Char Char"/>
    <w:basedOn w:val="1"/>
    <w:unhideWhenUsed/>
    <w:qFormat/>
    <w:uiPriority w:val="0"/>
    <w:pPr>
      <w:jc w:val="center"/>
      <w:outlineLvl w:val="0"/>
    </w:pPr>
    <w:rPr>
      <w:rFonts w:hint="default" w:hAnsi="Arial"/>
      <w:b/>
      <w:sz w:val="32"/>
    </w:rPr>
  </w:style>
  <w:style w:type="character" w:customStyle="1" w:styleId="45">
    <w:name w:val="font11"/>
    <w:basedOn w:val="2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Kingsoft</Company>
  <Pages>5</Pages>
  <Words>0</Words>
  <Characters>0</Characters>
  <Lines>0</Lines>
  <Paragraphs>0</Paragraphs>
  <TotalTime>11</TotalTime>
  <ScaleCrop>false</ScaleCrop>
  <LinksUpToDate>false</LinksUpToDate>
  <CharactersWithSpaces>0</CharactersWithSpaces>
  <Application>WPS Office_11.8.0.16970_F1E327BC-269C-435d-A152-05C5408002CA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2021-10-19T03:27:00Z</dcterms:created>
  <dc:creator>DELL</dc:creator>
  <cp:lastModifiedBy>杨帅帅</cp:lastModifiedBy>
  <dcterms:modified xsi:type="dcterms:W3CDTF">2026-03-10T06:44:35Z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2052-11.8.0.16970</vt:lpwstr>
  </property>
  <property fmtid="{D5CDD505-2E9C-101B-9397-08002B2CF9AE}" pid="3" name="ICV">
    <vt:lpwstr>273281495B494CD199D1D517041D52D8</vt:lpwstr>
  </property>
</Properties>
</file>