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贵州银行信用卡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累积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积分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商户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类别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清单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公益、公共事业及政府服务等行业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9"/>
        <w:gridCol w:w="1106"/>
        <w:gridCol w:w="47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auto"/>
                <w:sz w:val="18"/>
                <w:szCs w:val="18"/>
              </w:rPr>
              <w:t>商户类别代码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auto"/>
                <w:sz w:val="18"/>
                <w:szCs w:val="18"/>
              </w:rPr>
              <w:t>商户类别名称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hint="default" w:ascii="Helvetica Neue" w:hAnsi="Helvetica Neue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b/>
                <w:bCs/>
                <w:color w:val="auto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restar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left"/>
              <w:rPr>
                <w:rFonts w:hint="default" w:ascii="Helvetica Neue" w:hAnsi="Helvetica Neue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房地产类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1520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lef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住宅与商业</w:t>
            </w: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地产开发商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hint="eastAsia" w:ascii="Helvetica Neue" w:hAnsi="Helvetica Neue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left"/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7013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left"/>
              <w:rPr>
                <w:rFonts w:ascii="Helvetica Neue" w:hAnsi="Helvetica Neue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房产代理</w:t>
            </w:r>
            <w:r>
              <w:rPr>
                <w:rFonts w:hint="eastAsia" w:ascii="Helvetica Neue" w:hAnsi="Helvetica Neue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ascii="Helvetica Neue" w:hAnsi="Helvetica Neue"/>
                <w:color w:val="auto"/>
                <w:sz w:val="18"/>
                <w:szCs w:val="18"/>
              </w:rPr>
              <w:t>经纪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hint="eastAsia" w:ascii="Helvetica Neue" w:hAnsi="Helvetica Neue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left"/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righ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1771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lef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建设工程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hint="default" w:ascii="Helvetica Neue" w:hAnsi="Helvetica Neue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restar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教 育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8211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中小学校（公立）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8220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普通高校（公立）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8241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函授学校（成人教育）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8244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商业和文秘学校（中等专业学校）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8249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贸易和职业学校（职业技能培训）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8299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其他学校和教育服务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8351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儿童保育服务（含学前教育）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restar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金融业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5933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典当、拍卖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6010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金融机构－人工现金支付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6011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金融机构－自动现金支付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6012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金融机构－商品和服务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6015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金融机构-还款类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6051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非金融机构</w:t>
            </w: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提供的金融类服务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6211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证券公司－经纪人和经销商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6300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eastAsia" w:ascii="Helvetica Neue" w:hAnsi="Helvetica Neue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保险</w:t>
            </w: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代理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6400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云闪付APP辅助类业务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hint="default" w:ascii="Helvetica Neue" w:hAnsi="Helvetica Neue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6500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贷记业务转账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hint="default" w:ascii="Helvetica Neue" w:hAnsi="Helvetica Neue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6761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二维码转账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9498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信用卡还款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restar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社会组织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8641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市民、社会及友爱组织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8651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政治组织（政府机构）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8661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宗教组织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8699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其他会员组织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restar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卫 生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8011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其他医疗卫生活动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8021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牙科医生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8031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正骨医生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8041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按摩医生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8042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眼科医生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8049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手足病医生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8050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护理和照料服务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8062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公立医院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8071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医学及牙科实验室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8099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eastAsia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公共卫生</w:t>
            </w:r>
            <w:r>
              <w:rPr>
                <w:rFonts w:ascii="Helvetica Neue" w:hAnsi="Helvetica Neue"/>
                <w:color w:val="auto"/>
                <w:sz w:val="18"/>
                <w:szCs w:val="18"/>
              </w:rPr>
              <w:t>服务</w:t>
            </w: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机构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restar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政府服务与公用事业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8398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慈善和社会公益服务组织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hint="default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8651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hint="eastAsia" w:ascii="Helvetica Neue" w:hAnsi="Helvetica Neue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政府机构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9211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法庭费用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9222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行政事业性收费、</w:t>
            </w:r>
            <w:r>
              <w:rPr>
                <w:rFonts w:ascii="Helvetica Neue" w:hAnsi="Helvetica Neue"/>
                <w:color w:val="auto"/>
                <w:sz w:val="18"/>
                <w:szCs w:val="18"/>
              </w:rPr>
              <w:t>罚款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9223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保释金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9311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纳税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9399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未列入其他代码的政府服务（社会保障</w:t>
            </w:r>
            <w:r>
              <w:rPr>
                <w:rFonts w:hint="eastAsia" w:ascii="Helvetica Neue" w:hAnsi="Helvetica Neue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Helvetica Neue" w:hAnsi="Helvetica Neue"/>
                <w:color w:val="auto"/>
                <w:sz w:val="18"/>
                <w:szCs w:val="18"/>
                <w:lang w:val="en-US" w:eastAsia="zh-CN"/>
              </w:rPr>
              <w:t>社会保障</w:t>
            </w:r>
            <w:r>
              <w:rPr>
                <w:rFonts w:ascii="Helvetica Neue" w:hAnsi="Helvetica Neue"/>
                <w:color w:val="auto"/>
                <w:sz w:val="18"/>
                <w:szCs w:val="18"/>
              </w:rPr>
              <w:t>服务）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Merge w:val="continue"/>
            <w:vAlign w:val="center"/>
          </w:tcPr>
          <w:p>
            <w:pPr>
              <w:wordWrap w:val="0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jc w:val="righ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9400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</w:tcPr>
          <w:p>
            <w:pPr>
              <w:wordWrap w:val="0"/>
              <w:spacing w:before="120" w:after="120" w:line="330" w:lineRule="atLeast"/>
              <w:rPr>
                <w:rFonts w:ascii="Helvetica Neue" w:hAnsi="Helvetica Neue"/>
                <w:color w:val="auto"/>
                <w:sz w:val="18"/>
                <w:szCs w:val="18"/>
              </w:rPr>
            </w:pPr>
            <w:r>
              <w:rPr>
                <w:rFonts w:ascii="Helvetica Neue" w:hAnsi="Helvetica Neue"/>
                <w:color w:val="auto"/>
                <w:sz w:val="18"/>
                <w:szCs w:val="18"/>
              </w:rPr>
              <w:t>使领馆收费</w:t>
            </w:r>
          </w:p>
        </w:tc>
        <w:tc>
          <w:tcPr>
            <w:tcW w:w="1260" w:type="dxa"/>
            <w:shd w:val="clear" w:color="auto" w:fill="FFFFFF"/>
          </w:tcPr>
          <w:p>
            <w:pPr>
              <w:wordWrap w:val="0"/>
              <w:spacing w:before="120" w:after="120" w:line="330" w:lineRule="atLeast"/>
              <w:jc w:val="center"/>
              <w:rPr>
                <w:rFonts w:ascii="Helvetica Neue" w:hAnsi="Helvetica Neue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Align w:val="top"/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国家铁路总公司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 w:val="0"/>
              <w:spacing w:before="120" w:after="120" w:line="330" w:lineRule="atLeast"/>
              <w:jc w:val="right"/>
              <w:rPr>
                <w:rFonts w:hint="default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3998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left"/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国家铁路总公司</w:t>
            </w:r>
          </w:p>
        </w:tc>
        <w:tc>
          <w:tcPr>
            <w:tcW w:w="1260" w:type="dxa"/>
            <w:shd w:val="clear" w:color="auto" w:fill="FFFFFF"/>
            <w:vAlign w:val="top"/>
          </w:tcPr>
          <w:p>
            <w:pPr>
              <w:wordWrap w:val="0"/>
              <w:spacing w:before="120" w:after="120" w:line="330" w:lineRule="atLeast"/>
              <w:jc w:val="center"/>
              <w:rPr>
                <w:rFonts w:hint="eastAsia" w:ascii="Helvetica Neue" w:hAnsi="Helvetica Neue" w:cs="Times New Roman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重点场景建设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Align w:val="top"/>
          </w:tcPr>
          <w:p>
            <w:pPr>
              <w:wordWrap w:val="0"/>
              <w:spacing w:before="120" w:after="120" w:line="330" w:lineRule="atLeast"/>
              <w:rPr>
                <w:rFonts w:hint="default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本市和市郊通勤旅客运输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right"/>
              <w:rPr>
                <w:rFonts w:hint="default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4111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left"/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本市和市郊通勤旅客（包括公交、地铁、轮渡）</w:t>
            </w:r>
          </w:p>
        </w:tc>
        <w:tc>
          <w:tcPr>
            <w:tcW w:w="1260" w:type="dxa"/>
            <w:shd w:val="clear" w:color="auto" w:fill="FFFFFF"/>
            <w:vAlign w:val="top"/>
          </w:tcPr>
          <w:p>
            <w:pPr>
              <w:wordWrap w:val="0"/>
              <w:spacing w:before="120" w:after="120" w:line="330" w:lineRule="atLeast"/>
              <w:jc w:val="center"/>
              <w:rPr>
                <w:rFonts w:hint="eastAsia" w:ascii="Helvetica Neue" w:hAnsi="Helvetica Neue" w:cs="Times New Roman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重点场景建设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529" w:type="dxa"/>
            <w:vAlign w:val="top"/>
          </w:tcPr>
          <w:p>
            <w:pPr>
              <w:wordWrap w:val="0"/>
              <w:spacing w:before="120" w:after="120" w:line="330" w:lineRule="atLeast"/>
              <w:jc w:val="left"/>
              <w:rPr>
                <w:rFonts w:hint="default" w:ascii="Helvetica Neue" w:hAnsi="Helvetica Neue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路桥通行费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 w:val="0"/>
              <w:spacing w:before="120" w:after="120" w:line="330" w:lineRule="atLeast"/>
              <w:jc w:val="right"/>
              <w:rPr>
                <w:rFonts w:hint="default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4784</w:t>
            </w:r>
          </w:p>
        </w:tc>
        <w:tc>
          <w:tcPr>
            <w:tcW w:w="4740" w:type="dxa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top"/>
          </w:tcPr>
          <w:p>
            <w:pPr>
              <w:wordWrap/>
              <w:spacing w:before="120" w:after="120" w:line="330" w:lineRule="atLeast"/>
              <w:jc w:val="left"/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路桥通行费</w:t>
            </w:r>
          </w:p>
        </w:tc>
        <w:tc>
          <w:tcPr>
            <w:tcW w:w="1260" w:type="dxa"/>
            <w:shd w:val="clear" w:color="auto" w:fill="FFFFFF"/>
            <w:vAlign w:val="top"/>
          </w:tcPr>
          <w:p>
            <w:pPr>
              <w:wordWrap w:val="0"/>
              <w:spacing w:before="120" w:after="120" w:line="330" w:lineRule="atLeast"/>
              <w:jc w:val="right"/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color w:val="auto"/>
                <w:sz w:val="18"/>
                <w:szCs w:val="18"/>
                <w:lang w:val="en-US" w:eastAsia="zh-CN"/>
              </w:rPr>
              <w:t>重点场景建设</w:t>
            </w:r>
          </w:p>
        </w:tc>
      </w:tr>
    </w:tbl>
    <w:p>
      <w:pPr>
        <w:rPr>
          <w:color w:val="auto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Sylfae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A4D39"/>
    <w:rsid w:val="01F86E51"/>
    <w:rsid w:val="02297EDF"/>
    <w:rsid w:val="041D7902"/>
    <w:rsid w:val="055D6D34"/>
    <w:rsid w:val="06EE2166"/>
    <w:rsid w:val="07EE082B"/>
    <w:rsid w:val="1A107914"/>
    <w:rsid w:val="20610D8D"/>
    <w:rsid w:val="235F7E7F"/>
    <w:rsid w:val="24204C6C"/>
    <w:rsid w:val="26A75E76"/>
    <w:rsid w:val="2A48466B"/>
    <w:rsid w:val="2C987BDD"/>
    <w:rsid w:val="2E9F5C62"/>
    <w:rsid w:val="32613C12"/>
    <w:rsid w:val="35C303D7"/>
    <w:rsid w:val="36E35122"/>
    <w:rsid w:val="3AFF311A"/>
    <w:rsid w:val="3DAB689D"/>
    <w:rsid w:val="40061439"/>
    <w:rsid w:val="42E647E6"/>
    <w:rsid w:val="4CB2000A"/>
    <w:rsid w:val="4F634454"/>
    <w:rsid w:val="54E639CA"/>
    <w:rsid w:val="560C3A7A"/>
    <w:rsid w:val="563F1C6B"/>
    <w:rsid w:val="5C573A7C"/>
    <w:rsid w:val="5CA87300"/>
    <w:rsid w:val="5EEF1E7D"/>
    <w:rsid w:val="609340F5"/>
    <w:rsid w:val="6397300B"/>
    <w:rsid w:val="64FC556B"/>
    <w:rsid w:val="65265E96"/>
    <w:rsid w:val="6D816A92"/>
    <w:rsid w:val="708B54E1"/>
    <w:rsid w:val="75930302"/>
    <w:rsid w:val="7AD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2020-09-01T08:59:00Z</dcterms:created>
  <dc:creator>石春蕾</dc:creator>
  <cp:lastModifiedBy>石春蕾</cp:lastModifiedBy>
  <cp:lastPrinted>2020-09-02T05:12:00Z</cp:lastPrinted>
  <dcterms:modified xsi:type="dcterms:W3CDTF">2021-03-31T09:43:31Z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