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关于调整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  <w:t>贵州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银行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  <w:t>贵银恒利黔利盈91天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理财产品业绩比较基准的公告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ascii="黑体" w:hAnsi="黑体" w:eastAsia="黑体" w:cs="黑体"/>
          <w:b/>
          <w:color w:val="333333"/>
          <w:sz w:val="44"/>
          <w:szCs w:val="44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尊敬的投资者：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   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 感谢您对“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贵银恒利黔利盈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系列产品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的支持，我行将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调整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申购的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贵银恒利黔利盈91天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”理财产品业绩比较基准，具体如下：</w:t>
      </w:r>
      <w:bookmarkStart w:id="0" w:name="_GoBack"/>
      <w:bookmarkEnd w:id="0"/>
    </w:p>
    <w:tbl>
      <w:tblPr>
        <w:tblStyle w:val="6"/>
        <w:tblW w:w="8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8"/>
        <w:gridCol w:w="2477"/>
        <w:gridCol w:w="24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3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产品名称       调整项目</w:t>
            </w:r>
          </w:p>
        </w:tc>
        <w:tc>
          <w:tcPr>
            <w:tcW w:w="4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业绩比较基准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3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调整前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调整后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lang w:val="en-US" w:eastAsia="zh-CN"/>
              </w:rPr>
              <w:t>贵银恒利黔利盈91天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0%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4.40-4.55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%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请您合理安排投资计划，由此给您带来的不便敬请谅解，如有疑问请详询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96655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或各营业网点。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     特此公告！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ascii="微软雅黑" w:hAnsi="微软雅黑" w:eastAsia="微软雅黑" w:cs="微软雅黑"/>
          <w:color w:val="333333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 xml:space="preserve">                             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贵州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银行股份有限公司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                        20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日</w:t>
      </w:r>
    </w:p>
    <w:p>
      <w:pPr>
        <w:pStyle w:val="4"/>
        <w:widowControl/>
        <w:shd w:val="clear" w:color="auto" w:fill="FFFFFF"/>
        <w:spacing w:beforeAutospacing="0" w:afterAutospacing="0" w:line="368" w:lineRule="atLeast"/>
        <w:rPr>
          <w:rFonts w:ascii="微软雅黑" w:hAnsi="微软雅黑" w:eastAsia="微软雅黑" w:cs="微软雅黑"/>
          <w:color w:val="333333"/>
          <w:sz w:val="27"/>
          <w:szCs w:val="27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color w:val="333333"/>
          <w:sz w:val="33"/>
          <w:szCs w:val="33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iddenHorzOCl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1"/>
    <w:family w:val="auto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C6D6E"/>
    <w:rsid w:val="000A3E2A"/>
    <w:rsid w:val="00473D74"/>
    <w:rsid w:val="005441E8"/>
    <w:rsid w:val="0F20793E"/>
    <w:rsid w:val="120C6D6E"/>
    <w:rsid w:val="5618379E"/>
    <w:rsid w:val="5FE82B19"/>
    <w:rsid w:val="613555B6"/>
    <w:rsid w:val="74E80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257</Characters>
  <Lines>2</Lines>
  <Paragraphs>1</Paragraphs>
  <TotalTime>17</TotalTime>
  <ScaleCrop>false</ScaleCrop>
  <LinksUpToDate>false</LinksUpToDate>
  <CharactersWithSpaces>301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2019-08-05T01:16:00Z</dcterms:created>
  <dc:creator>痞盛</dc:creator>
  <cp:lastModifiedBy>hf</cp:lastModifiedBy>
  <cp:lastPrinted>2020-03-20T01:24:00Z</cp:lastPrinted>
  <dcterms:modified xsi:type="dcterms:W3CDTF">2020-03-20T02:42:03Z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