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00F" w:rsidRDefault="00B8000F">
      <w:pPr>
        <w:widowControl/>
        <w:jc w:val="left"/>
        <w:rPr>
          <w:rFonts w:ascii="宋体" w:eastAsia="宋体" w:hAnsi="宋体"/>
          <w:sz w:val="30"/>
        </w:rPr>
      </w:pPr>
    </w:p>
    <w:p w:rsidR="00B8000F" w:rsidRDefault="00B8000F">
      <w:pPr>
        <w:widowControl/>
        <w:jc w:val="left"/>
        <w:rPr>
          <w:rFonts w:ascii="宋体" w:eastAsia="宋体" w:hAnsi="宋体"/>
          <w:sz w:val="30"/>
        </w:rPr>
      </w:pPr>
    </w:p>
    <w:p w:rsidR="00B8000F" w:rsidRDefault="00B8000F">
      <w:pPr>
        <w:widowControl/>
        <w:jc w:val="left"/>
        <w:rPr>
          <w:rFonts w:ascii="宋体" w:eastAsia="宋体" w:hAnsi="宋体"/>
          <w:sz w:val="30"/>
        </w:rPr>
      </w:pPr>
    </w:p>
    <w:p w:rsidR="00B8000F" w:rsidRDefault="00B8000F">
      <w:pPr>
        <w:widowControl/>
        <w:jc w:val="left"/>
        <w:rPr>
          <w:rFonts w:ascii="宋体" w:eastAsia="宋体" w:hAnsi="宋体"/>
          <w:sz w:val="30"/>
        </w:rPr>
      </w:pPr>
    </w:p>
    <w:p w:rsidR="00B8000F" w:rsidRDefault="00B8000F" w:rsidP="00B8000F">
      <w:pPr>
        <w:widowControl/>
        <w:spacing w:line="800" w:lineRule="exact"/>
        <w:jc w:val="center"/>
        <w:rPr>
          <w:rFonts w:ascii="宋体" w:eastAsia="宋体" w:hAnsi="宋体"/>
          <w:b/>
          <w:sz w:val="52"/>
        </w:rPr>
      </w:pPr>
      <w:r w:rsidRPr="00B8000F">
        <w:rPr>
          <w:rFonts w:ascii="宋体" w:eastAsia="宋体" w:hAnsi="宋体" w:hint="eastAsia"/>
          <w:b/>
          <w:sz w:val="52"/>
        </w:rPr>
        <w:t>博时裕富沪深</w:t>
      </w:r>
      <w:r w:rsidRPr="00B8000F">
        <w:rPr>
          <w:rFonts w:ascii="宋体" w:eastAsia="宋体" w:hAnsi="宋体"/>
          <w:b/>
          <w:sz w:val="52"/>
        </w:rPr>
        <w:t>300指数证券投资基金</w:t>
      </w:r>
    </w:p>
    <w:p w:rsidR="00B8000F" w:rsidRDefault="00B8000F" w:rsidP="00B8000F">
      <w:pPr>
        <w:widowControl/>
        <w:spacing w:line="800" w:lineRule="exact"/>
        <w:jc w:val="center"/>
        <w:rPr>
          <w:rFonts w:ascii="宋体" w:eastAsia="宋体" w:hAnsi="宋体"/>
          <w:b/>
          <w:sz w:val="52"/>
        </w:rPr>
      </w:pPr>
      <w:r w:rsidRPr="00B8000F">
        <w:rPr>
          <w:rFonts w:ascii="宋体" w:eastAsia="宋体" w:hAnsi="宋体" w:hint="eastAsia"/>
          <w:b/>
          <w:sz w:val="52"/>
        </w:rPr>
        <w:t>更新招募说明书</w:t>
      </w:r>
    </w:p>
    <w:p w:rsidR="00B8000F" w:rsidRPr="00FA714C" w:rsidRDefault="00B8000F" w:rsidP="00B8000F">
      <w:pPr>
        <w:widowControl/>
        <w:spacing w:line="800" w:lineRule="exact"/>
        <w:jc w:val="center"/>
        <w:rPr>
          <w:rFonts w:ascii="宋体" w:eastAsia="宋体" w:hAnsi="宋体"/>
          <w:b/>
          <w:sz w:val="52"/>
        </w:rPr>
      </w:pPr>
    </w:p>
    <w:p w:rsidR="00B8000F" w:rsidRDefault="00B8000F" w:rsidP="00B8000F">
      <w:pPr>
        <w:widowControl/>
        <w:spacing w:line="800" w:lineRule="exact"/>
        <w:jc w:val="center"/>
        <w:rPr>
          <w:rFonts w:ascii="宋体" w:eastAsia="宋体" w:hAnsi="宋体"/>
          <w:b/>
          <w:sz w:val="52"/>
        </w:rPr>
      </w:pPr>
    </w:p>
    <w:p w:rsidR="00B8000F" w:rsidRDefault="00B8000F" w:rsidP="00B8000F">
      <w:pPr>
        <w:widowControl/>
        <w:spacing w:line="800" w:lineRule="exact"/>
        <w:jc w:val="center"/>
        <w:rPr>
          <w:rFonts w:ascii="宋体" w:eastAsia="宋体" w:hAnsi="宋体"/>
          <w:b/>
          <w:sz w:val="52"/>
        </w:rPr>
      </w:pPr>
    </w:p>
    <w:p w:rsidR="00B8000F" w:rsidRDefault="00B8000F" w:rsidP="00B8000F">
      <w:pPr>
        <w:widowControl/>
        <w:spacing w:line="800" w:lineRule="exact"/>
        <w:jc w:val="center"/>
        <w:rPr>
          <w:rFonts w:ascii="宋体" w:eastAsia="宋体" w:hAnsi="宋体"/>
          <w:b/>
          <w:sz w:val="52"/>
        </w:rPr>
      </w:pPr>
    </w:p>
    <w:p w:rsidR="00B8000F" w:rsidRDefault="00B8000F" w:rsidP="00B8000F">
      <w:pPr>
        <w:widowControl/>
        <w:spacing w:line="800" w:lineRule="exact"/>
        <w:jc w:val="center"/>
        <w:rPr>
          <w:rFonts w:ascii="宋体" w:eastAsia="宋体" w:hAnsi="宋体"/>
          <w:b/>
          <w:sz w:val="52"/>
        </w:rPr>
      </w:pPr>
    </w:p>
    <w:p w:rsidR="00B8000F" w:rsidRDefault="00B8000F" w:rsidP="00B8000F">
      <w:pPr>
        <w:widowControl/>
        <w:spacing w:line="800" w:lineRule="exact"/>
        <w:jc w:val="center"/>
        <w:rPr>
          <w:rFonts w:ascii="宋体" w:eastAsia="宋体" w:hAnsi="宋体"/>
          <w:b/>
          <w:sz w:val="52"/>
        </w:rPr>
      </w:pPr>
    </w:p>
    <w:p w:rsidR="00B8000F" w:rsidRDefault="00B8000F" w:rsidP="00B8000F">
      <w:pPr>
        <w:widowControl/>
        <w:spacing w:line="800" w:lineRule="exact"/>
        <w:jc w:val="center"/>
        <w:rPr>
          <w:rFonts w:ascii="宋体" w:eastAsia="宋体" w:hAnsi="宋体"/>
          <w:b/>
          <w:sz w:val="52"/>
        </w:rPr>
      </w:pPr>
    </w:p>
    <w:p w:rsidR="00B8000F" w:rsidRDefault="00B8000F" w:rsidP="00B8000F">
      <w:pPr>
        <w:widowControl/>
        <w:spacing w:line="800" w:lineRule="exact"/>
        <w:jc w:val="center"/>
        <w:rPr>
          <w:rFonts w:ascii="宋体" w:eastAsia="宋体" w:hAnsi="宋体"/>
          <w:b/>
          <w:sz w:val="52"/>
        </w:rPr>
      </w:pPr>
    </w:p>
    <w:p w:rsidR="00B8000F" w:rsidRDefault="00B8000F" w:rsidP="00B8000F">
      <w:pPr>
        <w:widowControl/>
        <w:spacing w:line="800" w:lineRule="exact"/>
        <w:jc w:val="center"/>
        <w:rPr>
          <w:rFonts w:ascii="宋体" w:eastAsia="宋体" w:hAnsi="宋体"/>
          <w:b/>
          <w:sz w:val="30"/>
        </w:rPr>
      </w:pPr>
      <w:r w:rsidRPr="00B8000F">
        <w:rPr>
          <w:rFonts w:ascii="宋体" w:eastAsia="宋体" w:hAnsi="宋体" w:hint="eastAsia"/>
          <w:b/>
          <w:sz w:val="30"/>
        </w:rPr>
        <w:t>基金管理人</w:t>
      </w:r>
      <w:r w:rsidRPr="00B8000F">
        <w:rPr>
          <w:rFonts w:ascii="宋体" w:eastAsia="宋体" w:hAnsi="宋体"/>
          <w:b/>
          <w:sz w:val="30"/>
        </w:rPr>
        <w:t>: 博时基金管理有限公司</w:t>
      </w:r>
    </w:p>
    <w:p w:rsidR="00B8000F" w:rsidRPr="00B8000F" w:rsidRDefault="00B8000F" w:rsidP="00B8000F">
      <w:pPr>
        <w:widowControl/>
        <w:spacing w:line="800" w:lineRule="exact"/>
        <w:jc w:val="center"/>
        <w:rPr>
          <w:rFonts w:ascii="宋体" w:eastAsia="宋体" w:hAnsi="宋体" w:cstheme="majorBidi"/>
          <w:b/>
          <w:bCs/>
          <w:sz w:val="30"/>
          <w:szCs w:val="32"/>
        </w:rPr>
      </w:pPr>
      <w:r w:rsidRPr="00B8000F">
        <w:rPr>
          <w:rFonts w:ascii="宋体" w:eastAsia="宋体" w:hAnsi="宋体" w:hint="eastAsia"/>
          <w:b/>
          <w:sz w:val="30"/>
        </w:rPr>
        <w:t>基金托管人</w:t>
      </w:r>
      <w:r w:rsidRPr="00B8000F">
        <w:rPr>
          <w:rFonts w:ascii="宋体" w:eastAsia="宋体" w:hAnsi="宋体"/>
          <w:b/>
          <w:sz w:val="30"/>
        </w:rPr>
        <w:t>: 中国建设银行股份有限公司</w:t>
      </w:r>
      <w:r w:rsidRPr="00B8000F">
        <w:rPr>
          <w:rFonts w:ascii="宋体" w:eastAsia="宋体" w:hAnsi="宋体"/>
          <w:b/>
          <w:sz w:val="30"/>
        </w:rPr>
        <w:br w:type="page"/>
      </w:r>
    </w:p>
    <w:p w:rsidR="00B8000F" w:rsidRDefault="00B8000F" w:rsidP="00B8000F">
      <w:pPr>
        <w:pStyle w:val="2"/>
        <w:jc w:val="center"/>
        <w:rPr>
          <w:rFonts w:ascii="宋体" w:eastAsia="宋体" w:hAnsi="宋体"/>
          <w:sz w:val="30"/>
        </w:rPr>
      </w:pPr>
      <w:bookmarkStart w:id="0" w:name="_Toc50627921"/>
      <w:r w:rsidRPr="00B8000F">
        <w:rPr>
          <w:rFonts w:ascii="宋体" w:eastAsia="宋体" w:hAnsi="宋体" w:hint="eastAsia"/>
          <w:sz w:val="30"/>
        </w:rPr>
        <w:lastRenderedPageBreak/>
        <w:t>重要提示</w:t>
      </w:r>
      <w:bookmarkEnd w:id="0"/>
    </w:p>
    <w:p w:rsidR="00B8000F" w:rsidRDefault="00372C07">
      <w:pPr>
        <w:pStyle w:val="a3"/>
        <w:spacing w:before="0" w:beforeAutospacing="0" w:after="0" w:afterAutospacing="0" w:line="360" w:lineRule="auto"/>
        <w:ind w:firstLine="420"/>
        <w:divId w:val="1801266943"/>
        <w:rPr>
          <w:sz w:val="21"/>
          <w:szCs w:val="21"/>
        </w:rPr>
      </w:pPr>
      <w:bookmarkStart w:id="1" w:name="field_49_productfullname_1"/>
      <w:r>
        <w:rPr>
          <w:rFonts w:hint="eastAsia"/>
          <w:sz w:val="21"/>
          <w:szCs w:val="21"/>
        </w:rPr>
        <w:t>博时裕富沪深</w:t>
      </w:r>
      <w:r>
        <w:rPr>
          <w:sz w:val="21"/>
          <w:szCs w:val="21"/>
        </w:rPr>
        <w:t>300指数证券投资基金</w:t>
      </w:r>
      <w:bookmarkEnd w:id="1"/>
      <w:r w:rsidR="00B8000F">
        <w:rPr>
          <w:rFonts w:hint="eastAsia"/>
          <w:sz w:val="21"/>
          <w:szCs w:val="21"/>
        </w:rPr>
        <w:t>（以下简称“本基金”）经中国证券监督管理委员会证监基金字</w:t>
      </w:r>
      <w:bookmarkStart w:id="2" w:name="field_2343_lotnumber_1"/>
      <w:r>
        <w:rPr>
          <w:sz w:val="21"/>
          <w:szCs w:val="21"/>
        </w:rPr>
        <w:t>[2003]83</w:t>
      </w:r>
      <w:bookmarkEnd w:id="2"/>
      <w:r w:rsidR="00B8000F">
        <w:rPr>
          <w:rFonts w:hint="eastAsia"/>
          <w:sz w:val="21"/>
          <w:szCs w:val="21"/>
        </w:rPr>
        <w:t>号文批准公开发行。本基金的基金合同于</w:t>
      </w:r>
      <w:bookmarkStart w:id="3" w:name="field_58_foundday_1"/>
      <w:r>
        <w:rPr>
          <w:sz w:val="21"/>
          <w:szCs w:val="21"/>
        </w:rPr>
        <w:t>2003年08月26日</w:t>
      </w:r>
      <w:bookmarkEnd w:id="3"/>
      <w:r w:rsidR="00B8000F">
        <w:rPr>
          <w:rFonts w:hint="eastAsia"/>
          <w:sz w:val="21"/>
          <w:szCs w:val="21"/>
        </w:rPr>
        <w:t xml:space="preserve">正式生效。本基金为契约型开放式。 </w:t>
      </w:r>
    </w:p>
    <w:p w:rsidR="00B8000F" w:rsidRDefault="00372C07">
      <w:pPr>
        <w:pStyle w:val="a3"/>
        <w:spacing w:before="0" w:beforeAutospacing="0" w:after="0" w:afterAutospacing="0" w:line="360" w:lineRule="auto"/>
        <w:ind w:firstLine="420"/>
        <w:divId w:val="1801266943"/>
        <w:rPr>
          <w:sz w:val="21"/>
          <w:szCs w:val="21"/>
        </w:rPr>
      </w:pPr>
      <w:bookmarkStart w:id="4" w:name="field_49_managerorgfullname_1"/>
      <w:r>
        <w:rPr>
          <w:rFonts w:hint="eastAsia"/>
          <w:sz w:val="21"/>
          <w:szCs w:val="21"/>
        </w:rPr>
        <w:t>博时基金管理有限公司</w:t>
      </w:r>
      <w:bookmarkEnd w:id="4"/>
      <w:r w:rsidR="00B8000F">
        <w:rPr>
          <w:rFonts w:hint="eastAsia"/>
          <w:sz w:val="21"/>
          <w:szCs w:val="21"/>
        </w:rPr>
        <w:t xml:space="preserve">（以下简称“本基金管理人”或“管理人”）保证招募说明书的内容真实、准确、完整。本招募说明书经中国证监会核准，但中国证监会对本基金募集的核准，并不表明其对本基金的价值和收益作出实质性判断或保证，也不表明投资于本基金没有风险。 </w:t>
      </w:r>
    </w:p>
    <w:p w:rsidR="00B8000F" w:rsidRDefault="00B8000F">
      <w:pPr>
        <w:pStyle w:val="a3"/>
        <w:spacing w:before="0" w:beforeAutospacing="0" w:after="0" w:afterAutospacing="0" w:line="360" w:lineRule="auto"/>
        <w:ind w:firstLine="420"/>
        <w:divId w:val="1801266943"/>
        <w:rPr>
          <w:sz w:val="21"/>
          <w:szCs w:val="21"/>
        </w:rPr>
      </w:pPr>
      <w:r>
        <w:rPr>
          <w:rFonts w:hint="eastAsia"/>
          <w:sz w:val="21"/>
          <w:szCs w:val="21"/>
        </w:rPr>
        <w:t>本基金主要投资于具有良好流动性的金融工具，包括国内依法发行上市的股票</w:t>
      </w:r>
      <w:r w:rsidR="00E4613A" w:rsidRPr="003E56C0">
        <w:rPr>
          <w:rFonts w:hint="eastAsia"/>
          <w:sz w:val="21"/>
          <w:szCs w:val="21"/>
        </w:rPr>
        <w:t>（含存托凭证）</w:t>
      </w:r>
      <w:r>
        <w:rPr>
          <w:rFonts w:hint="eastAsia"/>
          <w:sz w:val="21"/>
          <w:szCs w:val="21"/>
        </w:rPr>
        <w:t xml:space="preserve">、债券、货币市场工具及法律法规或中国证监会允许基金投资的其他金融工具（但须符合中国证监会的相关规定），在正常市场环境下本基金的流动性风险适中。在特殊市场条件下，如证券市场的成交量发生急剧萎缩、基金发生巨额赎回以及其他未能预见的特殊情形下，可能导致基金资产变现困难或变现对证券资产价格造成较大冲击，发生基金份额净值波动幅度较大、无法进行正常赎回业务、基金不能实现既定的投资决策等风险。 </w:t>
      </w:r>
    </w:p>
    <w:p w:rsidR="0080515C" w:rsidRPr="00004B5D" w:rsidRDefault="0080515C" w:rsidP="0080515C">
      <w:pPr>
        <w:pStyle w:val="a3"/>
        <w:spacing w:before="0" w:beforeAutospacing="0" w:after="0" w:afterAutospacing="0" w:line="360" w:lineRule="auto"/>
        <w:ind w:firstLine="420"/>
        <w:divId w:val="1801266943"/>
        <w:rPr>
          <w:rFonts w:cs="Arial"/>
          <w:sz w:val="21"/>
          <w:szCs w:val="21"/>
        </w:rPr>
      </w:pPr>
      <w:r w:rsidRPr="00004B5D">
        <w:rPr>
          <w:rFonts w:cs="Arial" w:hint="eastAsia"/>
          <w:sz w:val="21"/>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8000F" w:rsidRDefault="00B8000F" w:rsidP="0080515C">
      <w:pPr>
        <w:pStyle w:val="a3"/>
        <w:spacing w:before="0" w:beforeAutospacing="0" w:after="0" w:afterAutospacing="0" w:line="360" w:lineRule="auto"/>
        <w:ind w:firstLine="420"/>
        <w:divId w:val="1801266943"/>
        <w:rPr>
          <w:sz w:val="21"/>
          <w:szCs w:val="21"/>
        </w:rPr>
      </w:pPr>
      <w:r>
        <w:rPr>
          <w:rFonts w:hint="eastAsia"/>
          <w:sz w:val="21"/>
          <w:szCs w:val="21"/>
        </w:rPr>
        <w:t xml:space="preserve">投资有风险，投资人申购基金时应认真阅读本招募说明书及基金产品资料概要等信息披露文件。 </w:t>
      </w:r>
    </w:p>
    <w:p w:rsidR="00B8000F" w:rsidRDefault="00B8000F">
      <w:pPr>
        <w:pStyle w:val="a3"/>
        <w:spacing w:before="0" w:beforeAutospacing="0" w:after="0" w:afterAutospacing="0" w:line="360" w:lineRule="auto"/>
        <w:ind w:firstLine="420"/>
        <w:divId w:val="1801266943"/>
        <w:rPr>
          <w:sz w:val="21"/>
          <w:szCs w:val="21"/>
        </w:rPr>
      </w:pPr>
      <w:r>
        <w:rPr>
          <w:rFonts w:hint="eastAsia"/>
          <w:sz w:val="21"/>
          <w:szCs w:val="21"/>
        </w:rPr>
        <w:t xml:space="preserve">基金的过往业绩并不预示其未来表现。 </w:t>
      </w:r>
    </w:p>
    <w:p w:rsidR="00B8000F" w:rsidRDefault="00B8000F">
      <w:pPr>
        <w:pStyle w:val="a3"/>
        <w:spacing w:before="0" w:beforeAutospacing="0" w:after="0" w:afterAutospacing="0" w:line="360" w:lineRule="auto"/>
        <w:ind w:firstLine="420"/>
        <w:divId w:val="1801266943"/>
        <w:rPr>
          <w:sz w:val="21"/>
          <w:szCs w:val="21"/>
        </w:rPr>
      </w:pPr>
      <w:r>
        <w:rPr>
          <w:rFonts w:hint="eastAsia"/>
          <w:sz w:val="21"/>
          <w:szCs w:val="21"/>
        </w:rPr>
        <w:t xml:space="preserve">基金管理人依照恪尽职守、诚实信用、谨慎勤勉的原则管理和运用基金财产，但不保证基金一定盈利，也不保证最低收益。当投资人赎回时，所得或会高于或低于投资人先前所支付的金额。如对本招募说明书有任何疑问，应寻求独立及专业的财务意见。 </w:t>
      </w:r>
    </w:p>
    <w:p w:rsidR="00B8000F" w:rsidRDefault="00B8000F">
      <w:pPr>
        <w:pStyle w:val="a3"/>
        <w:spacing w:before="0" w:beforeAutospacing="0" w:after="0" w:afterAutospacing="0" w:line="360" w:lineRule="auto"/>
        <w:ind w:firstLine="420"/>
        <w:divId w:val="1801266943"/>
        <w:rPr>
          <w:sz w:val="21"/>
          <w:szCs w:val="21"/>
        </w:rPr>
      </w:pPr>
      <w:r>
        <w:rPr>
          <w:rFonts w:hint="eastAsia"/>
          <w:sz w:val="21"/>
          <w:szCs w:val="21"/>
        </w:rPr>
        <w:lastRenderedPageBreak/>
        <w:t xml:space="preserve">本更新招募说明书根据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 </w:t>
      </w:r>
    </w:p>
    <w:p w:rsidR="00B8000F" w:rsidRDefault="00B8000F">
      <w:pPr>
        <w:pStyle w:val="a3"/>
        <w:spacing w:before="0" w:beforeAutospacing="0" w:after="0" w:afterAutospacing="0" w:line="360" w:lineRule="auto"/>
        <w:ind w:firstLine="420"/>
        <w:divId w:val="1801266943"/>
        <w:rPr>
          <w:sz w:val="21"/>
          <w:szCs w:val="21"/>
        </w:rPr>
      </w:pPr>
      <w:r>
        <w:rPr>
          <w:rFonts w:hint="eastAsia"/>
          <w:sz w:val="21"/>
          <w:szCs w:val="21"/>
        </w:rPr>
        <w:t xml:space="preserve">本招募说明书约定的基金产品资料概要编制、披露与更新要求，将不晚于2020年9月1日起执行。 </w:t>
      </w:r>
    </w:p>
    <w:p w:rsidR="00B8000F" w:rsidRPr="00B8000F" w:rsidRDefault="00B8000F" w:rsidP="00B8000F">
      <w:pPr>
        <w:pStyle w:val="a3"/>
        <w:spacing w:before="0" w:beforeAutospacing="0" w:after="0" w:afterAutospacing="0" w:line="360" w:lineRule="auto"/>
        <w:ind w:firstLine="420"/>
        <w:divId w:val="1309089741"/>
        <w:rPr>
          <w:sz w:val="21"/>
          <w:szCs w:val="21"/>
        </w:rPr>
      </w:pPr>
      <w:r>
        <w:rPr>
          <w:rFonts w:hint="eastAsia"/>
          <w:sz w:val="21"/>
          <w:szCs w:val="21"/>
        </w:rPr>
        <w:t>本招募说明书更新所载内容截止日为</w:t>
      </w:r>
      <w:bookmarkStart w:id="5" w:name="field_2343_infoendday_1"/>
      <w:r w:rsidR="00372C07">
        <w:rPr>
          <w:sz w:val="21"/>
          <w:szCs w:val="21"/>
        </w:rPr>
        <w:t>2020年</w:t>
      </w:r>
      <w:bookmarkEnd w:id="5"/>
      <w:r w:rsidR="009D6803">
        <w:rPr>
          <w:sz w:val="21"/>
          <w:szCs w:val="21"/>
        </w:rPr>
        <w:t>12</w:t>
      </w:r>
      <w:r w:rsidR="00015930">
        <w:rPr>
          <w:rFonts w:hint="eastAsia"/>
          <w:sz w:val="21"/>
          <w:szCs w:val="21"/>
        </w:rPr>
        <w:t>月</w:t>
      </w:r>
      <w:r w:rsidR="009D6803">
        <w:rPr>
          <w:sz w:val="21"/>
          <w:szCs w:val="21"/>
        </w:rPr>
        <w:t>2</w:t>
      </w:r>
      <w:r w:rsidR="00015930">
        <w:rPr>
          <w:sz w:val="21"/>
          <w:szCs w:val="21"/>
        </w:rPr>
        <w:t>4</w:t>
      </w:r>
      <w:r w:rsidR="00015930">
        <w:rPr>
          <w:rFonts w:hint="eastAsia"/>
          <w:sz w:val="21"/>
          <w:szCs w:val="21"/>
        </w:rPr>
        <w:t>日</w:t>
      </w:r>
      <w:r>
        <w:rPr>
          <w:rFonts w:hint="eastAsia"/>
          <w:sz w:val="21"/>
          <w:szCs w:val="21"/>
        </w:rPr>
        <w:t>，有关财务数据和净值表现截止日为</w:t>
      </w:r>
      <w:bookmarkStart w:id="6" w:name="field_2343_financeendday_1"/>
      <w:r w:rsidR="00372C07">
        <w:rPr>
          <w:sz w:val="21"/>
          <w:szCs w:val="21"/>
        </w:rPr>
        <w:t>2020年06月30日</w:t>
      </w:r>
      <w:bookmarkEnd w:id="6"/>
      <w:r>
        <w:rPr>
          <w:rFonts w:hint="eastAsia"/>
          <w:sz w:val="21"/>
          <w:szCs w:val="21"/>
        </w:rPr>
        <w:t xml:space="preserve">。  </w:t>
      </w:r>
      <w:r w:rsidRPr="00B8000F">
        <w:rPr>
          <w:sz w:val="30"/>
        </w:rPr>
        <w:br w:type="page"/>
      </w:r>
    </w:p>
    <w:p w:rsidR="00B8000F" w:rsidRDefault="00B8000F" w:rsidP="00B8000F">
      <w:pPr>
        <w:widowControl/>
        <w:jc w:val="center"/>
        <w:rPr>
          <w:rFonts w:ascii="宋体" w:eastAsia="宋体" w:hAnsi="宋体"/>
          <w:b/>
          <w:sz w:val="28"/>
        </w:rPr>
      </w:pPr>
      <w:r w:rsidRPr="00B8000F">
        <w:rPr>
          <w:rFonts w:ascii="宋体" w:eastAsia="宋体" w:hAnsi="宋体" w:hint="eastAsia"/>
          <w:b/>
          <w:sz w:val="28"/>
        </w:rPr>
        <w:lastRenderedPageBreak/>
        <w:t>目录</w:t>
      </w:r>
    </w:p>
    <w:p w:rsidR="00B8000F" w:rsidRPr="00B8000F" w:rsidRDefault="00B8000F" w:rsidP="00B8000F">
      <w:pPr>
        <w:pStyle w:val="21"/>
        <w:tabs>
          <w:tab w:val="right" w:leader="dot" w:pos="8290"/>
        </w:tabs>
        <w:spacing w:line="360" w:lineRule="auto"/>
        <w:rPr>
          <w:rFonts w:ascii="宋体" w:eastAsia="宋体" w:hAnsi="宋体"/>
          <w:noProof/>
        </w:rPr>
      </w:pPr>
      <w:r w:rsidRPr="00B8000F">
        <w:rPr>
          <w:rFonts w:ascii="宋体" w:eastAsia="宋体" w:hAnsi="宋体"/>
        </w:rPr>
        <w:fldChar w:fldCharType="begin"/>
      </w:r>
      <w:r w:rsidRPr="00B8000F">
        <w:rPr>
          <w:rFonts w:ascii="宋体" w:eastAsia="宋体" w:hAnsi="宋体"/>
        </w:rPr>
        <w:instrText xml:space="preserve"> TOC \o "1-2" \f 8 \h \t "2" </w:instrText>
      </w:r>
      <w:r w:rsidRPr="00B8000F">
        <w:rPr>
          <w:rFonts w:ascii="宋体" w:eastAsia="宋体" w:hAnsi="宋体"/>
        </w:rPr>
        <w:fldChar w:fldCharType="separate"/>
      </w:r>
      <w:hyperlink w:anchor="_Toc50627921" w:history="1">
        <w:r w:rsidRPr="00B8000F">
          <w:rPr>
            <w:rStyle w:val="a5"/>
            <w:rFonts w:ascii="宋体" w:eastAsia="宋体" w:hAnsi="宋体" w:hint="eastAsia"/>
            <w:noProof/>
            <w:u w:val="none"/>
          </w:rPr>
          <w:t>重要提示</w:t>
        </w:r>
        <w:r w:rsidRPr="00B8000F">
          <w:rPr>
            <w:rFonts w:ascii="宋体" w:eastAsia="宋体" w:hAnsi="宋体"/>
            <w:noProof/>
          </w:rPr>
          <w:tab/>
        </w:r>
        <w:r w:rsidRPr="00B8000F">
          <w:rPr>
            <w:rFonts w:ascii="宋体" w:eastAsia="宋体" w:hAnsi="宋体"/>
            <w:noProof/>
          </w:rPr>
          <w:fldChar w:fldCharType="begin"/>
        </w:r>
        <w:r w:rsidRPr="00B8000F">
          <w:rPr>
            <w:rFonts w:ascii="宋体" w:eastAsia="宋体" w:hAnsi="宋体"/>
            <w:noProof/>
          </w:rPr>
          <w:instrText xml:space="preserve"> PAGEREF _Toc50627921 \h </w:instrText>
        </w:r>
        <w:r w:rsidRPr="00B8000F">
          <w:rPr>
            <w:rFonts w:ascii="宋体" w:eastAsia="宋体" w:hAnsi="宋体"/>
            <w:noProof/>
          </w:rPr>
        </w:r>
        <w:r w:rsidRPr="00B8000F">
          <w:rPr>
            <w:rFonts w:ascii="宋体" w:eastAsia="宋体" w:hAnsi="宋体"/>
            <w:noProof/>
          </w:rPr>
          <w:fldChar w:fldCharType="separate"/>
        </w:r>
        <w:r w:rsidR="00FA714C">
          <w:rPr>
            <w:rFonts w:ascii="宋体" w:eastAsia="宋体" w:hAnsi="宋体"/>
            <w:noProof/>
          </w:rPr>
          <w:t>2</w:t>
        </w:r>
        <w:r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22" w:history="1">
        <w:r w:rsidR="00B8000F" w:rsidRPr="00B8000F">
          <w:rPr>
            <w:rStyle w:val="a5"/>
            <w:rFonts w:ascii="宋体" w:eastAsia="宋体" w:hAnsi="宋体" w:hint="eastAsia"/>
            <w:noProof/>
            <w:u w:val="none"/>
          </w:rPr>
          <w:t>一、绪言</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_Toc50627922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5</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23" w:history="1">
        <w:r w:rsidR="00B8000F" w:rsidRPr="00B8000F">
          <w:rPr>
            <w:rStyle w:val="a5"/>
            <w:rFonts w:ascii="宋体" w:eastAsia="宋体" w:hAnsi="宋体" w:hint="eastAsia"/>
            <w:noProof/>
            <w:u w:val="none"/>
          </w:rPr>
          <w:t>二、释义</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_Toc50627923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6</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24" w:history="1">
        <w:r w:rsidR="00B8000F" w:rsidRPr="00B8000F">
          <w:rPr>
            <w:rStyle w:val="a5"/>
            <w:rFonts w:ascii="宋体" w:eastAsia="宋体" w:hAnsi="宋体" w:hint="eastAsia"/>
            <w:noProof/>
            <w:u w:val="none"/>
          </w:rPr>
          <w:t>三、基金管理人</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_Toc50627924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10</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25" w:history="1">
        <w:r w:rsidR="00B8000F" w:rsidRPr="00B8000F">
          <w:rPr>
            <w:rStyle w:val="a5"/>
            <w:rFonts w:ascii="宋体" w:eastAsia="宋体" w:hAnsi="宋体" w:hint="eastAsia"/>
            <w:noProof/>
            <w:u w:val="none"/>
          </w:rPr>
          <w:t>四、基金托管人</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_Toc50627925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24</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26" w:history="1">
        <w:r w:rsidR="00B8000F" w:rsidRPr="00B8000F">
          <w:rPr>
            <w:rStyle w:val="a5"/>
            <w:rFonts w:ascii="宋体" w:eastAsia="宋体" w:hAnsi="宋体" w:hint="eastAsia"/>
            <w:noProof/>
            <w:u w:val="none"/>
          </w:rPr>
          <w:t>五、相关服务机构</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_Toc50627926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27</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27" w:history="1">
        <w:r w:rsidR="00B8000F" w:rsidRPr="00B8000F">
          <w:rPr>
            <w:rStyle w:val="a5"/>
            <w:rFonts w:ascii="宋体" w:eastAsia="宋体" w:hAnsi="宋体" w:hint="eastAsia"/>
            <w:noProof/>
            <w:u w:val="none"/>
          </w:rPr>
          <w:t>六、基金的募集与基金合同的生效</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_Toc50627927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87</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28" w:history="1">
        <w:r w:rsidR="00B8000F" w:rsidRPr="00B8000F">
          <w:rPr>
            <w:rStyle w:val="a5"/>
            <w:rFonts w:ascii="宋体" w:eastAsia="宋体" w:hAnsi="宋体" w:hint="eastAsia"/>
            <w:noProof/>
            <w:u w:val="none"/>
          </w:rPr>
          <w:t>七、基金份额的申购与赎回</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_Toc50627928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88</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29" w:history="1">
        <w:r w:rsidR="00B8000F" w:rsidRPr="00B8000F">
          <w:rPr>
            <w:rStyle w:val="a5"/>
            <w:rFonts w:ascii="宋体" w:eastAsia="宋体" w:hAnsi="宋体" w:hint="eastAsia"/>
            <w:noProof/>
            <w:u w:val="none"/>
          </w:rPr>
          <w:t>八、基金的转换</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_Toc50627929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96</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0" w:history="1">
        <w:r w:rsidR="00B8000F" w:rsidRPr="00B8000F">
          <w:rPr>
            <w:rStyle w:val="a5"/>
            <w:rFonts w:ascii="宋体" w:eastAsia="宋体" w:hAnsi="宋体" w:hint="eastAsia"/>
            <w:noProof/>
            <w:u w:val="none"/>
          </w:rPr>
          <w:t>九、基金的非交易过户与转托管</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_Toc50627930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98</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1" w:history="1">
        <w:r w:rsidR="00B8000F" w:rsidRPr="00B8000F">
          <w:rPr>
            <w:rStyle w:val="a5"/>
            <w:rFonts w:ascii="宋体" w:eastAsia="宋体" w:hAnsi="宋体" w:hint="eastAsia"/>
            <w:noProof/>
            <w:u w:val="none"/>
          </w:rPr>
          <w:t>十、基金份额的冻结与解冻</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_Toc50627931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99</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2" w:history="1">
        <w:r w:rsidR="00B8000F" w:rsidRPr="00B8000F">
          <w:rPr>
            <w:rStyle w:val="a5"/>
            <w:rFonts w:ascii="宋体" w:eastAsia="宋体" w:hAnsi="宋体" w:hint="eastAsia"/>
            <w:noProof/>
            <w:u w:val="none"/>
          </w:rPr>
          <w:t>十一、定期定额投资计划</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_Toc50627932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100</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3" w:history="1">
        <w:r w:rsidR="00B8000F" w:rsidRPr="00B8000F">
          <w:rPr>
            <w:rStyle w:val="a5"/>
            <w:rFonts w:ascii="宋体" w:eastAsia="宋体" w:hAnsi="宋体" w:hint="eastAsia"/>
            <w:noProof/>
            <w:u w:val="none"/>
          </w:rPr>
          <w:t>十二、基金的投资</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_Toc50627933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101</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4" w:history="1">
        <w:r w:rsidR="00B8000F" w:rsidRPr="00B8000F">
          <w:rPr>
            <w:rStyle w:val="a5"/>
            <w:rFonts w:ascii="宋体" w:eastAsia="宋体" w:hAnsi="宋体" w:hint="eastAsia"/>
            <w:noProof/>
            <w:u w:val="none"/>
          </w:rPr>
          <w:t>十三、基金的业绩</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_Toc50627934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108</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5" w:history="1">
        <w:r w:rsidR="00B8000F" w:rsidRPr="00B8000F">
          <w:rPr>
            <w:rStyle w:val="a5"/>
            <w:rFonts w:ascii="宋体" w:eastAsia="宋体" w:hAnsi="宋体" w:hint="eastAsia"/>
            <w:noProof/>
            <w:u w:val="none"/>
          </w:rPr>
          <w:t>十四、基金的财产</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_Toc50627935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110</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6" w:history="1">
        <w:r w:rsidR="00B8000F" w:rsidRPr="00B8000F">
          <w:rPr>
            <w:rStyle w:val="a5"/>
            <w:rFonts w:ascii="宋体" w:eastAsia="宋体" w:hAnsi="宋体" w:hint="eastAsia"/>
            <w:noProof/>
            <w:u w:val="none"/>
          </w:rPr>
          <w:t>十五、基金资产的估值</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_Toc50627936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111</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7" w:history="1">
        <w:r w:rsidR="00B8000F" w:rsidRPr="00B8000F">
          <w:rPr>
            <w:rStyle w:val="a5"/>
            <w:rFonts w:ascii="宋体" w:eastAsia="宋体" w:hAnsi="宋体" w:hint="eastAsia"/>
            <w:noProof/>
            <w:u w:val="none"/>
          </w:rPr>
          <w:t>十六、基金的收益分配</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_Toc50627937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116</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8" w:history="1">
        <w:r w:rsidR="00B8000F" w:rsidRPr="00B8000F">
          <w:rPr>
            <w:rStyle w:val="a5"/>
            <w:rFonts w:ascii="宋体" w:eastAsia="宋体" w:hAnsi="宋体" w:hint="eastAsia"/>
            <w:noProof/>
            <w:u w:val="none"/>
          </w:rPr>
          <w:t>十七、基金费用与税收</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_Toc50627938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117</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39" w:history="1">
        <w:r w:rsidR="00B8000F" w:rsidRPr="00B8000F">
          <w:rPr>
            <w:rStyle w:val="a5"/>
            <w:rFonts w:ascii="宋体" w:eastAsia="宋体" w:hAnsi="宋体" w:hint="eastAsia"/>
            <w:noProof/>
            <w:u w:val="none"/>
          </w:rPr>
          <w:t>十八、基金的会计与审计</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_Toc50627939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119</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0" w:history="1">
        <w:r w:rsidR="00B8000F" w:rsidRPr="00B8000F">
          <w:rPr>
            <w:rStyle w:val="a5"/>
            <w:rFonts w:ascii="宋体" w:eastAsia="宋体" w:hAnsi="宋体" w:hint="eastAsia"/>
            <w:noProof/>
            <w:u w:val="none"/>
          </w:rPr>
          <w:t>十九、基金的信息披露</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_Toc50627940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120</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1" w:history="1">
        <w:r w:rsidR="00B8000F" w:rsidRPr="00B8000F">
          <w:rPr>
            <w:rStyle w:val="a5"/>
            <w:rFonts w:ascii="宋体" w:eastAsia="宋体" w:hAnsi="宋体" w:hint="eastAsia"/>
            <w:noProof/>
            <w:u w:val="none"/>
          </w:rPr>
          <w:t>二十、基金的风险揭示</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_Toc50627941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124</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2" w:history="1">
        <w:r w:rsidR="00B8000F" w:rsidRPr="00B8000F">
          <w:rPr>
            <w:rStyle w:val="a5"/>
            <w:rFonts w:ascii="宋体" w:eastAsia="宋体" w:hAnsi="宋体" w:hint="eastAsia"/>
            <w:noProof/>
            <w:u w:val="none"/>
          </w:rPr>
          <w:t>二十一、基金合同的终止与清算</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_Toc50627942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127</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3" w:history="1">
        <w:r w:rsidR="00B8000F" w:rsidRPr="00B8000F">
          <w:rPr>
            <w:rStyle w:val="a5"/>
            <w:rFonts w:ascii="宋体" w:eastAsia="宋体" w:hAnsi="宋体" w:hint="eastAsia"/>
            <w:noProof/>
            <w:u w:val="none"/>
          </w:rPr>
          <w:t>二十二、基金合同的内容摘要</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_Toc50627943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129</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4" w:history="1">
        <w:r w:rsidR="00B8000F" w:rsidRPr="00B8000F">
          <w:rPr>
            <w:rStyle w:val="a5"/>
            <w:rFonts w:ascii="宋体" w:eastAsia="宋体" w:hAnsi="宋体" w:hint="eastAsia"/>
            <w:noProof/>
            <w:u w:val="none"/>
          </w:rPr>
          <w:t>二十三、基金托管协议的内容摘要</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_Toc50627944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140</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5" w:history="1">
        <w:r w:rsidR="00B8000F" w:rsidRPr="00B8000F">
          <w:rPr>
            <w:rStyle w:val="a5"/>
            <w:rFonts w:ascii="宋体" w:eastAsia="宋体" w:hAnsi="宋体" w:hint="eastAsia"/>
            <w:noProof/>
            <w:u w:val="none"/>
          </w:rPr>
          <w:t>二十四、对基金份额持有人的服务</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_Toc50627945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146</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6" w:history="1">
        <w:r w:rsidR="00B8000F" w:rsidRPr="00B8000F">
          <w:rPr>
            <w:rStyle w:val="a5"/>
            <w:rFonts w:ascii="宋体" w:eastAsia="宋体" w:hAnsi="宋体" w:hint="eastAsia"/>
            <w:noProof/>
            <w:u w:val="none"/>
          </w:rPr>
          <w:t>二十五、其他应披露的事项</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_Toc50627946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148</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7" w:history="1">
        <w:r w:rsidR="00B8000F" w:rsidRPr="00B8000F">
          <w:rPr>
            <w:rStyle w:val="a5"/>
            <w:rFonts w:ascii="宋体" w:eastAsia="宋体" w:hAnsi="宋体" w:hint="eastAsia"/>
            <w:noProof/>
            <w:u w:val="none"/>
          </w:rPr>
          <w:t>二十六、招募说明书存放及查阅方式</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_Toc50627947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150</w:t>
        </w:r>
        <w:r w:rsidR="00B8000F" w:rsidRPr="00B8000F">
          <w:rPr>
            <w:rFonts w:ascii="宋体" w:eastAsia="宋体" w:hAnsi="宋体"/>
            <w:noProof/>
          </w:rPr>
          <w:fldChar w:fldCharType="end"/>
        </w:r>
      </w:hyperlink>
    </w:p>
    <w:p w:rsidR="00B8000F" w:rsidRPr="00B8000F" w:rsidRDefault="00E56C86" w:rsidP="00B8000F">
      <w:pPr>
        <w:pStyle w:val="21"/>
        <w:tabs>
          <w:tab w:val="right" w:leader="dot" w:pos="8290"/>
        </w:tabs>
        <w:spacing w:line="360" w:lineRule="auto"/>
        <w:rPr>
          <w:rFonts w:ascii="宋体" w:eastAsia="宋体" w:hAnsi="宋体"/>
          <w:noProof/>
        </w:rPr>
      </w:pPr>
      <w:hyperlink w:anchor="_Toc50627948" w:history="1">
        <w:r w:rsidR="00B8000F" w:rsidRPr="00B8000F">
          <w:rPr>
            <w:rStyle w:val="a5"/>
            <w:rFonts w:ascii="宋体" w:eastAsia="宋体" w:hAnsi="宋体" w:hint="eastAsia"/>
            <w:noProof/>
            <w:u w:val="none"/>
          </w:rPr>
          <w:t>二十七、备查文件</w:t>
        </w:r>
        <w:r w:rsidR="00B8000F" w:rsidRPr="00B8000F">
          <w:rPr>
            <w:rFonts w:ascii="宋体" w:eastAsia="宋体" w:hAnsi="宋体"/>
            <w:noProof/>
          </w:rPr>
          <w:tab/>
        </w:r>
        <w:r w:rsidR="00B8000F" w:rsidRPr="00B8000F">
          <w:rPr>
            <w:rFonts w:ascii="宋体" w:eastAsia="宋体" w:hAnsi="宋体"/>
            <w:noProof/>
          </w:rPr>
          <w:fldChar w:fldCharType="begin"/>
        </w:r>
        <w:r w:rsidR="00B8000F" w:rsidRPr="00B8000F">
          <w:rPr>
            <w:rFonts w:ascii="宋体" w:eastAsia="宋体" w:hAnsi="宋体"/>
            <w:noProof/>
          </w:rPr>
          <w:instrText xml:space="preserve"> PAGEREF _Toc50627948 \h </w:instrText>
        </w:r>
        <w:r w:rsidR="00B8000F" w:rsidRPr="00B8000F">
          <w:rPr>
            <w:rFonts w:ascii="宋体" w:eastAsia="宋体" w:hAnsi="宋体"/>
            <w:noProof/>
          </w:rPr>
        </w:r>
        <w:r w:rsidR="00B8000F" w:rsidRPr="00B8000F">
          <w:rPr>
            <w:rFonts w:ascii="宋体" w:eastAsia="宋体" w:hAnsi="宋体"/>
            <w:noProof/>
          </w:rPr>
          <w:fldChar w:fldCharType="separate"/>
        </w:r>
        <w:r w:rsidR="00FA714C">
          <w:rPr>
            <w:rFonts w:ascii="宋体" w:eastAsia="宋体" w:hAnsi="宋体"/>
            <w:noProof/>
          </w:rPr>
          <w:t>151</w:t>
        </w:r>
        <w:r w:rsidR="00B8000F" w:rsidRPr="00B8000F">
          <w:rPr>
            <w:rFonts w:ascii="宋体" w:eastAsia="宋体" w:hAnsi="宋体"/>
            <w:noProof/>
          </w:rPr>
          <w:fldChar w:fldCharType="end"/>
        </w:r>
      </w:hyperlink>
    </w:p>
    <w:p w:rsidR="00B8000F" w:rsidRPr="00CF59B2" w:rsidRDefault="00B8000F" w:rsidP="00CF59B2">
      <w:pPr>
        <w:widowControl/>
        <w:spacing w:line="360" w:lineRule="auto"/>
        <w:rPr>
          <w:rFonts w:ascii="宋体" w:eastAsia="宋体" w:hAnsi="宋体"/>
          <w:b/>
          <w:sz w:val="28"/>
        </w:rPr>
      </w:pPr>
      <w:r w:rsidRPr="00B8000F">
        <w:rPr>
          <w:rFonts w:ascii="宋体" w:eastAsia="宋体" w:hAnsi="宋体"/>
        </w:rPr>
        <w:lastRenderedPageBreak/>
        <w:fldChar w:fldCharType="end"/>
      </w:r>
    </w:p>
    <w:p w:rsidR="002852CA" w:rsidRPr="00B8000F" w:rsidRDefault="00B8000F" w:rsidP="00B8000F">
      <w:pPr>
        <w:pStyle w:val="2"/>
        <w:jc w:val="center"/>
        <w:rPr>
          <w:rFonts w:ascii="宋体" w:eastAsia="宋体" w:hAnsi="宋体"/>
          <w:sz w:val="30"/>
        </w:rPr>
      </w:pPr>
      <w:bookmarkStart w:id="7" w:name="chapter_level1_3_2344"/>
      <w:bookmarkStart w:id="8" w:name="_Toc50627922"/>
      <w:r w:rsidRPr="00B8000F">
        <w:rPr>
          <w:rFonts w:ascii="宋体" w:eastAsia="宋体" w:hAnsi="宋体" w:hint="eastAsia"/>
          <w:sz w:val="30"/>
        </w:rPr>
        <w:t>一、绪言</w:t>
      </w:r>
      <w:bookmarkEnd w:id="7"/>
      <w:bookmarkEnd w:id="8"/>
    </w:p>
    <w:p w:rsidR="00B8000F" w:rsidRPr="00B8000F" w:rsidRDefault="00372C07">
      <w:pPr>
        <w:pStyle w:val="a3"/>
        <w:spacing w:before="0" w:beforeAutospacing="0" w:after="0" w:afterAutospacing="0" w:line="360" w:lineRule="auto"/>
        <w:ind w:firstLine="420"/>
        <w:divId w:val="1297100306"/>
        <w:rPr>
          <w:sz w:val="21"/>
          <w:szCs w:val="21"/>
        </w:rPr>
      </w:pPr>
      <w:bookmarkStart w:id="9" w:name="chapter_level1_3_2344_section_1"/>
      <w:bookmarkStart w:id="10" w:name="field_49_productfullname_2"/>
      <w:bookmarkEnd w:id="9"/>
      <w:r>
        <w:rPr>
          <w:rFonts w:hint="eastAsia"/>
          <w:sz w:val="21"/>
          <w:szCs w:val="21"/>
        </w:rPr>
        <w:t>博时裕富沪深</w:t>
      </w:r>
      <w:r>
        <w:rPr>
          <w:sz w:val="21"/>
          <w:szCs w:val="21"/>
        </w:rPr>
        <w:t>300指数证券投资基金</w:t>
      </w:r>
      <w:bookmarkEnd w:id="10"/>
      <w:r w:rsidR="00B8000F" w:rsidRPr="00B8000F">
        <w:rPr>
          <w:rFonts w:hint="eastAsia"/>
          <w:sz w:val="21"/>
          <w:szCs w:val="21"/>
        </w:rPr>
        <w:t>（以下简称“本基金”）由</w:t>
      </w:r>
      <w:bookmarkStart w:id="11" w:name="field_49_managerorgfullname_2"/>
      <w:r>
        <w:rPr>
          <w:rFonts w:hint="eastAsia"/>
          <w:sz w:val="21"/>
          <w:szCs w:val="21"/>
        </w:rPr>
        <w:t>博时基金管理有限公司</w:t>
      </w:r>
      <w:bookmarkEnd w:id="11"/>
      <w:r w:rsidR="00B8000F" w:rsidRPr="00B8000F">
        <w:rPr>
          <w:rFonts w:hint="eastAsia"/>
          <w:sz w:val="21"/>
          <w:szCs w:val="21"/>
        </w:rPr>
        <w:t>（以下简称“本基金管理人”或“管理人”）依照《中华人民共和国证券投资基金法》（以下简称“《基金法》”）等相关法律法规、中国证监会发布的有关规定以及《</w:t>
      </w:r>
      <w:bookmarkStart w:id="12" w:name="field_49_productfullname_3"/>
      <w:r>
        <w:rPr>
          <w:rFonts w:hint="eastAsia"/>
          <w:sz w:val="21"/>
          <w:szCs w:val="21"/>
        </w:rPr>
        <w:t>博时裕富沪深</w:t>
      </w:r>
      <w:r>
        <w:rPr>
          <w:sz w:val="21"/>
          <w:szCs w:val="21"/>
        </w:rPr>
        <w:t>300指数证券投资基金</w:t>
      </w:r>
      <w:bookmarkEnd w:id="12"/>
      <w:r w:rsidR="00B8000F" w:rsidRPr="00B8000F">
        <w:rPr>
          <w:rFonts w:hint="eastAsia"/>
          <w:sz w:val="21"/>
          <w:szCs w:val="21"/>
        </w:rPr>
        <w:t xml:space="preserve">基金合同》（以下简称“《基金合同》”）及其它有关规定发起设立。 </w:t>
      </w:r>
    </w:p>
    <w:p w:rsidR="00B8000F" w:rsidRPr="00B8000F" w:rsidRDefault="00B8000F">
      <w:pPr>
        <w:pStyle w:val="a3"/>
        <w:spacing w:before="0" w:beforeAutospacing="0" w:after="0" w:afterAutospacing="0" w:line="360" w:lineRule="auto"/>
        <w:ind w:firstLine="420"/>
        <w:divId w:val="1297100306"/>
        <w:rPr>
          <w:sz w:val="21"/>
          <w:szCs w:val="21"/>
        </w:rPr>
      </w:pPr>
      <w:r w:rsidRPr="00B8000F">
        <w:rPr>
          <w:rFonts w:hint="eastAsia"/>
          <w:sz w:val="21"/>
          <w:szCs w:val="21"/>
        </w:rPr>
        <w:t xml:space="preserve">本招募说明书依据《基金法》、《公开募集证券投资基金运作管理办法》（以下简称“《运作办法》”）、《证券投资基金销售管理办法》（以下简称“《销售办法》”）、《公开募集证券投资基金信息披露管理办法》（以下简称“《信息披露办法》”）、《基金合同》及其它有关规定等编写。 </w:t>
      </w:r>
    </w:p>
    <w:p w:rsidR="00B8000F" w:rsidRPr="00B8000F" w:rsidRDefault="00B8000F">
      <w:pPr>
        <w:pStyle w:val="a3"/>
        <w:spacing w:before="0" w:beforeAutospacing="0" w:after="0" w:afterAutospacing="0" w:line="360" w:lineRule="auto"/>
        <w:ind w:firstLine="420"/>
        <w:divId w:val="1297100306"/>
        <w:rPr>
          <w:sz w:val="21"/>
          <w:szCs w:val="21"/>
        </w:rPr>
      </w:pPr>
      <w:r w:rsidRPr="00B8000F">
        <w:rPr>
          <w:rFonts w:hint="eastAsia"/>
          <w:sz w:val="21"/>
          <w:szCs w:val="21"/>
        </w:rPr>
        <w:t>本招募说明书阐述了</w:t>
      </w:r>
      <w:bookmarkStart w:id="13" w:name="field_49_productfullname_4"/>
      <w:r w:rsidR="00372C07">
        <w:rPr>
          <w:rFonts w:hint="eastAsia"/>
          <w:sz w:val="21"/>
          <w:szCs w:val="21"/>
        </w:rPr>
        <w:t>博时裕富沪深</w:t>
      </w:r>
      <w:r w:rsidR="00372C07">
        <w:rPr>
          <w:sz w:val="21"/>
          <w:szCs w:val="21"/>
        </w:rPr>
        <w:t>300指数证券投资基金</w:t>
      </w:r>
      <w:bookmarkEnd w:id="13"/>
      <w:r w:rsidRPr="00B8000F">
        <w:rPr>
          <w:rFonts w:hint="eastAsia"/>
          <w:sz w:val="21"/>
          <w:szCs w:val="21"/>
        </w:rPr>
        <w:t xml:space="preserve">的投资目标、基本策略、风险、费率、管理等与投资人投资决策有关的全部必要事项，投资者在做出投资决策前应当仔细阅读本招募说明书。 </w:t>
      </w:r>
    </w:p>
    <w:p w:rsidR="00B8000F" w:rsidRPr="00B8000F" w:rsidRDefault="00B8000F">
      <w:pPr>
        <w:pStyle w:val="a3"/>
        <w:spacing w:before="0" w:beforeAutospacing="0" w:after="0" w:afterAutospacing="0" w:line="360" w:lineRule="auto"/>
        <w:ind w:firstLine="420"/>
        <w:divId w:val="1297100306"/>
        <w:rPr>
          <w:sz w:val="21"/>
          <w:szCs w:val="21"/>
        </w:rPr>
      </w:pPr>
      <w:r w:rsidRPr="00B8000F">
        <w:rPr>
          <w:rFonts w:hint="eastAsia"/>
          <w:sz w:val="21"/>
          <w:szCs w:val="21"/>
        </w:rPr>
        <w:t xml:space="preserve">本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rsidR="00B8000F" w:rsidRPr="00B8000F" w:rsidRDefault="00B8000F">
      <w:pPr>
        <w:pStyle w:val="a3"/>
        <w:spacing w:before="0" w:beforeAutospacing="0" w:after="0" w:afterAutospacing="0" w:line="360" w:lineRule="auto"/>
        <w:ind w:firstLine="420"/>
        <w:divId w:val="1297100306"/>
        <w:rPr>
          <w:sz w:val="21"/>
          <w:szCs w:val="21"/>
        </w:rPr>
      </w:pPr>
      <w:r w:rsidRPr="00B8000F">
        <w:rPr>
          <w:rFonts w:hint="eastAsia"/>
          <w:sz w:val="21"/>
          <w:szCs w:val="2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w:t>
      </w:r>
      <w:bookmarkStart w:id="14" w:name="chapter_level1_3_2344_section_1_end"/>
      <w:bookmarkEnd w:id="14"/>
      <w:r w:rsidRPr="00B8000F">
        <w:rPr>
          <w:rFonts w:hint="eastAsia"/>
          <w:sz w:val="21"/>
          <w:szCs w:val="21"/>
        </w:rPr>
        <w:t xml:space="preserve">基金份额持有人的权利和义务，应详细查阅基金合同。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5" w:name="chapter_level1_4_49"/>
      <w:bookmarkStart w:id="16" w:name="_Toc50627923"/>
      <w:r w:rsidRPr="00B8000F">
        <w:rPr>
          <w:rFonts w:ascii="宋体" w:eastAsia="宋体" w:hAnsi="宋体" w:hint="eastAsia"/>
          <w:sz w:val="30"/>
        </w:rPr>
        <w:lastRenderedPageBreak/>
        <w:t>二、释义</w:t>
      </w:r>
      <w:bookmarkEnd w:id="15"/>
      <w:bookmarkEnd w:id="16"/>
    </w:p>
    <w:p w:rsidR="00B8000F" w:rsidRPr="00B8000F" w:rsidRDefault="00B8000F">
      <w:pPr>
        <w:pStyle w:val="a3"/>
        <w:spacing w:before="0" w:beforeAutospacing="0" w:after="0" w:afterAutospacing="0" w:line="360" w:lineRule="auto"/>
        <w:ind w:firstLine="420"/>
        <w:divId w:val="223109322"/>
        <w:rPr>
          <w:sz w:val="21"/>
          <w:szCs w:val="21"/>
        </w:rPr>
      </w:pPr>
      <w:bookmarkStart w:id="17" w:name="chapter_level1_4_49_section_1"/>
      <w:bookmarkEnd w:id="17"/>
      <w:r w:rsidRPr="00B8000F">
        <w:rPr>
          <w:rFonts w:hint="eastAsia"/>
          <w:sz w:val="21"/>
          <w:szCs w:val="21"/>
        </w:rPr>
        <w:t xml:space="preserve">在本招募说明书中，除非文意另有所指，下列词语或简称具有如下含义：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1、基金或本基金：指</w:t>
      </w:r>
      <w:bookmarkStart w:id="18" w:name="field_49_productfullname_5"/>
      <w:r w:rsidR="00372C07">
        <w:rPr>
          <w:rFonts w:hint="eastAsia"/>
          <w:sz w:val="21"/>
          <w:szCs w:val="21"/>
        </w:rPr>
        <w:t>博时裕富沪深</w:t>
      </w:r>
      <w:r w:rsidR="00372C07">
        <w:rPr>
          <w:sz w:val="21"/>
          <w:szCs w:val="21"/>
        </w:rPr>
        <w:t>300指数证券投资基金</w:t>
      </w:r>
      <w:bookmarkEnd w:id="18"/>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2、基金合同：指《</w:t>
      </w:r>
      <w:bookmarkStart w:id="19" w:name="field_49_productfullname_6"/>
      <w:r w:rsidR="00372C07">
        <w:rPr>
          <w:rFonts w:hint="eastAsia"/>
          <w:sz w:val="21"/>
          <w:szCs w:val="21"/>
        </w:rPr>
        <w:t>博时裕富沪深</w:t>
      </w:r>
      <w:r w:rsidR="00372C07">
        <w:rPr>
          <w:sz w:val="21"/>
          <w:szCs w:val="21"/>
        </w:rPr>
        <w:t>300指数证券投资基金</w:t>
      </w:r>
      <w:bookmarkEnd w:id="19"/>
      <w:r w:rsidRPr="00B8000F">
        <w:rPr>
          <w:rFonts w:hint="eastAsia"/>
          <w:sz w:val="21"/>
          <w:szCs w:val="21"/>
        </w:rPr>
        <w:t xml:space="preserve">基金合同》及基金合同当事人对其不时作出的修订。根据最新法律法规，原基金契约均改称为基金合同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3、托管协议：指基金管理人与基金托管人签订的《</w:t>
      </w:r>
      <w:bookmarkStart w:id="20" w:name="field_49_productfullname_7"/>
      <w:r w:rsidR="00372C07">
        <w:rPr>
          <w:rFonts w:hint="eastAsia"/>
          <w:sz w:val="21"/>
          <w:szCs w:val="21"/>
        </w:rPr>
        <w:t>博时裕富沪深</w:t>
      </w:r>
      <w:r w:rsidR="00372C07">
        <w:rPr>
          <w:sz w:val="21"/>
          <w:szCs w:val="21"/>
        </w:rPr>
        <w:t>300指数证券投资基金</w:t>
      </w:r>
      <w:bookmarkEnd w:id="20"/>
      <w:r w:rsidRPr="00B8000F">
        <w:rPr>
          <w:rFonts w:hint="eastAsia"/>
          <w:sz w:val="21"/>
          <w:szCs w:val="21"/>
        </w:rPr>
        <w:t xml:space="preserve">托管协议》及协议当事人对其不时作出的补充及修订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4、招募说明书：指《</w:t>
      </w:r>
      <w:bookmarkStart w:id="21" w:name="field_49_productfullname_8"/>
      <w:r w:rsidR="00372C07">
        <w:rPr>
          <w:rFonts w:hint="eastAsia"/>
          <w:sz w:val="21"/>
          <w:szCs w:val="21"/>
        </w:rPr>
        <w:t>博时裕富沪深</w:t>
      </w:r>
      <w:r w:rsidR="00372C07">
        <w:rPr>
          <w:sz w:val="21"/>
          <w:szCs w:val="21"/>
        </w:rPr>
        <w:t>300指数证券投资基金</w:t>
      </w:r>
      <w:bookmarkEnd w:id="21"/>
      <w:r w:rsidRPr="00B8000F">
        <w:rPr>
          <w:rFonts w:hint="eastAsia"/>
          <w:sz w:val="21"/>
          <w:szCs w:val="21"/>
        </w:rPr>
        <w:t xml:space="preserve">招募说明书》及其更新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5、《证券法》：指2005年10月27日第十届全国人民代表大会常务委员会第十八次会议修订并于2006年1月1日实施的《证券法》及颁布机关对其不时作出的修订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6、《基金法》：指2003年10月28日由第十届全国人民代表大会常务委员会第五次会议通过，自2004年6月1日开始实施的《中华人民共和国证券投资基金法》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7、《运作办法》：指中国证监会2014年7月7日颁布、同年8月8日实施的《公开募集证券投资基金运作管理办法》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8、《销售管理办法》：指中国证监会2013年3月15日颁布、同年6月1日实施的《证券投资基金销售管理办法》及颁布机关对其不时做出的修订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9、《信息披露办法》：指中国证监会2019年7月26日颁布、同年9月1日实施的《公开募集证券投资基金信息披露管理办法》及颁布机关对其不时做出的修订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10、《流动性风险管理规定》：指中国证监会2017年8月31日颁布、同年10月1日实施的《公开募集开放式证券投资基金流动性风险管理规定》及颁布机关对其不时做出的修订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11、中国证监会：指中国证券监督管理委员会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12、银行业监督管理机构：指中国人民银行和/或中国银行保险监督管理委员会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13、基金合同当事人：指受基金合同约束，根据基金合同享受权利并承担义务的基金管理人、基金托管人和基金份额持有人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14、基金管理人：指</w:t>
      </w:r>
      <w:bookmarkStart w:id="22" w:name="field_49_managerorgfullname_3"/>
      <w:r w:rsidR="00372C07">
        <w:rPr>
          <w:rFonts w:hint="eastAsia"/>
          <w:sz w:val="21"/>
          <w:szCs w:val="21"/>
        </w:rPr>
        <w:t>博时基金管理有限公司</w:t>
      </w:r>
      <w:bookmarkEnd w:id="22"/>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15、基金托管人：指</w:t>
      </w:r>
      <w:bookmarkStart w:id="23" w:name="field_49_trustorgfullname_1"/>
      <w:r w:rsidR="00372C07">
        <w:rPr>
          <w:rFonts w:hint="eastAsia"/>
          <w:sz w:val="21"/>
          <w:szCs w:val="21"/>
        </w:rPr>
        <w:t>中国建设银行股份有限公司</w:t>
      </w:r>
      <w:bookmarkEnd w:id="23"/>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lastRenderedPageBreak/>
        <w:t xml:space="preserve">16、登记业务：指基金登记、存管、过户、清算和结算业务，具体内容包括投资人基金账户的建立和管理、基金份额注册登记、基金交易确认、清算和结算、代理发放红利、建立并保管基金份额持有人名册等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17、登记机构：指办理基金登记业务的机构。本基金的登记机构是</w:t>
      </w:r>
      <w:bookmarkStart w:id="24" w:name="field_49_managerorgfullname_4"/>
      <w:r w:rsidR="00372C07">
        <w:rPr>
          <w:rFonts w:hint="eastAsia"/>
          <w:sz w:val="21"/>
          <w:szCs w:val="21"/>
        </w:rPr>
        <w:t>博时基金管理有限公司</w:t>
      </w:r>
      <w:bookmarkEnd w:id="24"/>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18、销售机构：指</w:t>
      </w:r>
      <w:bookmarkStart w:id="25" w:name="field_49_managerorgfullname_5"/>
      <w:r w:rsidR="00372C07">
        <w:rPr>
          <w:rFonts w:hint="eastAsia"/>
          <w:sz w:val="21"/>
          <w:szCs w:val="21"/>
        </w:rPr>
        <w:t>博时基金管理有限公司</w:t>
      </w:r>
      <w:bookmarkEnd w:id="25"/>
      <w:r w:rsidRPr="00B8000F">
        <w:rPr>
          <w:rFonts w:hint="eastAsia"/>
          <w:sz w:val="21"/>
          <w:szCs w:val="21"/>
        </w:rPr>
        <w:t xml:space="preserve">及其他本基金的销售服务代理人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19、销售服务代理人：指符合中国证监会有关规定的条件并与基金管理人签订了销售服务代理协议，代为办理基金销售服务业务的机构，简称代销人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20、基金投资者：指个人投资者、机构投资者及合格境外机构投资者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21、个人投资者：指依法可以投资开放式证券投资基金的中国公民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22、机构投资者：指依法可以投资开放式证券投资基金的、在中华人民共和国境内合法注册登记或经有关政府部门批准设立的企业法人、事业法人、社会团体或其他组织以及合格境外机构投资者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23、合格境外机构投资者：指符合《合格境外机构投资者境内证券投资管理办法》规定的条件，经中国证监会批准投资于中国证券市场，并取得国家外汇管理局额度批准的中国境外基金管理机构、保险公司、证券公司以及其他资产管理机构 </w:t>
      </w:r>
    </w:p>
    <w:p w:rsidR="00B8000F" w:rsidRPr="00B8000F" w:rsidRDefault="00B8000F">
      <w:pPr>
        <w:pStyle w:val="a3"/>
        <w:spacing w:before="0" w:beforeAutospacing="0" w:after="0" w:afterAutospacing="0" w:line="360" w:lineRule="auto"/>
        <w:ind w:firstLine="420"/>
        <w:divId w:val="223109322"/>
        <w:rPr>
          <w:sz w:val="21"/>
          <w:szCs w:val="21"/>
        </w:rPr>
      </w:pPr>
      <w:r w:rsidRPr="00B8000F">
        <w:rPr>
          <w:rFonts w:hint="eastAsia"/>
          <w:sz w:val="21"/>
          <w:szCs w:val="21"/>
        </w:rPr>
        <w:t xml:space="preserve">24、基金份额持有人：指依法或依基金合同、招募说明书取得基金份额的投资者 </w:t>
      </w:r>
    </w:p>
    <w:p w:rsidR="00B8000F" w:rsidRPr="00B8000F" w:rsidRDefault="00B8000F">
      <w:pPr>
        <w:pStyle w:val="a3"/>
        <w:spacing w:before="0" w:beforeAutospacing="0" w:after="0" w:afterAutospacing="0" w:line="360" w:lineRule="auto"/>
        <w:ind w:firstLine="420"/>
        <w:divId w:val="223109322"/>
        <w:rPr>
          <w:sz w:val="21"/>
          <w:szCs w:val="21"/>
        </w:rPr>
      </w:pPr>
      <w:bookmarkStart w:id="26" w:name="chapter_level1_4_49_section_1_end"/>
      <w:bookmarkEnd w:id="26"/>
      <w:r w:rsidRPr="00B8000F">
        <w:rPr>
          <w:rFonts w:hint="eastAsia"/>
          <w:sz w:val="21"/>
          <w:szCs w:val="21"/>
        </w:rPr>
        <w:t xml:space="preserve">25、元：指人民币元 </w:t>
      </w:r>
    </w:p>
    <w:p w:rsidR="00B8000F" w:rsidRPr="00B8000F" w:rsidRDefault="00B8000F">
      <w:pPr>
        <w:pStyle w:val="a3"/>
        <w:spacing w:before="0" w:beforeAutospacing="0" w:after="0" w:afterAutospacing="0" w:line="360" w:lineRule="auto"/>
        <w:ind w:firstLine="420"/>
        <w:divId w:val="1083528951"/>
        <w:rPr>
          <w:sz w:val="21"/>
          <w:szCs w:val="21"/>
        </w:rPr>
      </w:pPr>
      <w:bookmarkStart w:id="27" w:name="chapter_level1_4_49_section_2"/>
      <w:bookmarkEnd w:id="27"/>
      <w:r w:rsidRPr="00B8000F">
        <w:rPr>
          <w:rFonts w:hint="eastAsia"/>
          <w:sz w:val="21"/>
          <w:szCs w:val="21"/>
        </w:rPr>
        <w:t xml:space="preserve">26、基金合同生效日：指本基金募集符合基金合同规定的条件，并获得中国证监会书面确认之日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27、基金合同终止日：指基金合同规定的终止事由出现后按照基金合同规定的程序并经中国证监会批准终止基金合同的日期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28、基金募集期：指自招募说明书公告之日起到基金认购截止日的时间段，最长不超过3个月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29、存续期：指基金合同生效后至终止之间的不定期之期限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30、开放日：指销售机构为投资者办理基金申购、赎回、转换等业务的工作日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31、工作日：指上海证券交易所、深圳证券交易所及其他相关证券交易场所的正常交易日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32、T日：指销售人确认的投资者有效申请工作日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lastRenderedPageBreak/>
        <w:t xml:space="preserve">33、T+n日：指自T日起第n个工作日，不包含T日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34、申购：指基金合同生效后，投资者通过销售人向基金管理人购买基金份额的行为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35、赎回：指基金份额持有人按基金合同规定的条件要求基金管理人购回基金份额的行为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36、巨额赎回：指本基金单个开放日，基金净赎回申请(赎回申请份额总数加上基金转换中转出申请份额总数后扣除申购申请份额总数及基金转换中转入申请份额总数后的余额)超过上一日基金总份额的 </w:t>
      </w:r>
      <w:bookmarkStart w:id="28" w:name="field_49_mintredeemscale_1"/>
      <w:r w:rsidR="00372C07">
        <w:rPr>
          <w:sz w:val="21"/>
          <w:szCs w:val="21"/>
        </w:rPr>
        <w:t>10</w:t>
      </w:r>
      <w:bookmarkEnd w:id="28"/>
      <w:r w:rsidRPr="00B8000F">
        <w:rPr>
          <w:rFonts w:hint="eastAsia"/>
          <w:sz w:val="21"/>
          <w:szCs w:val="21"/>
        </w:rPr>
        <w:t xml:space="preserve">%时的情形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37、转换：指基金份额持有人可按规定申请将所持有的本基金份额转换为基金管理人所管理并在同一登记机构处登记的其它开放式基金份额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38、定期定额投资计划：指投资者可通过</w:t>
      </w:r>
      <w:bookmarkStart w:id="29" w:name="field_49_managerorgfullname_6"/>
      <w:r w:rsidR="00372C07">
        <w:rPr>
          <w:rFonts w:hint="eastAsia"/>
          <w:sz w:val="21"/>
          <w:szCs w:val="21"/>
        </w:rPr>
        <w:t>博时基金管理有限公司</w:t>
      </w:r>
      <w:bookmarkEnd w:id="29"/>
      <w:r w:rsidRPr="00B8000F">
        <w:rPr>
          <w:rFonts w:hint="eastAsia"/>
          <w:sz w:val="21"/>
          <w:szCs w:val="21"/>
        </w:rPr>
        <w:t xml:space="preserve">指定的销售机构提交申请，约定每月扣款时间、扣款金额，由指定的销售机构于每月约定扣款日在投资者指定资金账户内自动完成扣款和基金申购申请的一种长期投资方式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39、转托管：指基金份额持有人申请将其在某一销售机构交易账户持有的基金份额全部或部分转出并转入另一销售机构交易账户的行为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40、投资指令：指基金管理人在运用基金资产进行投资时，向基金托管人发出的资金划拨及实物券调拨等指令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41、基金收益：指基金投资所得红利、股息、债券利息、买卖证券价差、银行存款利息及其他合法收入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42、基金资产总值：指基金购买的各类证券、银行存款本息、基金应收申购款及其他资产的价值总和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43、基金资产净值：指基金资产总值减去基金负债总值后的价值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44、基金资产估值：指计算评估基金资产和负债的价值，以确定基金资产净值和基金份额净值的过程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45、A类基金份额：指在中国大陆市场销售，投资者认购、申购时收取前端认购、申购费用，在赎回时根据持有期限收取赎回费用的基金份额。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46、C类基金份额：指在中国大陆市场销售，从本类别基金资产中计提销售服务费、不收取认购/申购费用和赎回费用的基金份额。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47、R类基金份额：指在中国香港市场销售，投资者认购、申购时收取前端认购、申购费用，在赎回时依据固定赎回费率收取赎回费用的基金份额。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lastRenderedPageBreak/>
        <w:t xml:space="preserve">48、基金账户：指基金登记机构为投资者开立的记录其持有博时开放式基金的基金份额及其变更情况的账户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49、基金交易账户：指销售人为投资者开立的记录其通过该销售人买卖博时开放式基金的基金份额、份额变动及结余情况的账户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50、指定媒介：指中国证监会指定的用以进行信息披露的全国性报刊及指定互联网网站（包括基金管理人网站、基金托管人网站、中国证监会基金电子披露网站）等媒介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51、不可抗力：指任何无法预见、不能避免、无法克服的事件或因素，包括：相关法律法规的变更；国际、国内金融市场风险事故的发生；自然或无人为破坏造成的交易系统或交易场所无法正常工作；战争或动乱等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 xml:space="preserve">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 </w:t>
      </w:r>
    </w:p>
    <w:p w:rsidR="00B8000F" w:rsidRPr="00B8000F" w:rsidRDefault="00B8000F">
      <w:pPr>
        <w:pStyle w:val="a3"/>
        <w:spacing w:before="0" w:beforeAutospacing="0" w:after="0" w:afterAutospacing="0" w:line="360" w:lineRule="auto"/>
        <w:ind w:firstLine="420"/>
        <w:divId w:val="1083528951"/>
        <w:rPr>
          <w:sz w:val="21"/>
          <w:szCs w:val="21"/>
        </w:rPr>
      </w:pPr>
      <w:r w:rsidRPr="00B8000F">
        <w:rPr>
          <w:rFonts w:hint="eastAsia"/>
          <w:sz w:val="21"/>
          <w:szCs w:val="21"/>
        </w:rPr>
        <w:t>53、基金产品资料概要：指《</w:t>
      </w:r>
      <w:bookmarkStart w:id="30" w:name="chapter_level1_4_49_section_2_end"/>
      <w:bookmarkStart w:id="31" w:name="field_49_productfullname_9"/>
      <w:bookmarkEnd w:id="30"/>
      <w:r w:rsidR="00372C07">
        <w:rPr>
          <w:rFonts w:hint="eastAsia"/>
          <w:sz w:val="21"/>
          <w:szCs w:val="21"/>
        </w:rPr>
        <w:t>博时裕富沪深</w:t>
      </w:r>
      <w:r w:rsidR="00372C07">
        <w:rPr>
          <w:sz w:val="21"/>
          <w:szCs w:val="21"/>
        </w:rPr>
        <w:t>300指数证券投资基金</w:t>
      </w:r>
      <w:bookmarkEnd w:id="31"/>
      <w:r w:rsidRPr="00B8000F">
        <w:rPr>
          <w:rFonts w:hint="eastAsia"/>
          <w:sz w:val="21"/>
          <w:szCs w:val="21"/>
        </w:rPr>
        <w:t xml:space="preserve">基金产品资料概要》及其更新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32" w:name="chapter_level1_5_53"/>
      <w:bookmarkStart w:id="33" w:name="_Toc50627924"/>
      <w:r w:rsidRPr="00B8000F">
        <w:rPr>
          <w:rFonts w:ascii="宋体" w:eastAsia="宋体" w:hAnsi="宋体" w:hint="eastAsia"/>
          <w:sz w:val="30"/>
        </w:rPr>
        <w:lastRenderedPageBreak/>
        <w:t>三、基金管理人</w:t>
      </w:r>
      <w:bookmarkEnd w:id="32"/>
      <w:bookmarkEnd w:id="33"/>
    </w:p>
    <w:p w:rsidR="00B8000F" w:rsidRPr="00B8000F" w:rsidRDefault="00B8000F">
      <w:pPr>
        <w:pStyle w:val="a3"/>
        <w:spacing w:before="0" w:beforeAutospacing="0" w:after="0" w:afterAutospacing="0" w:line="360" w:lineRule="auto"/>
        <w:ind w:firstLine="420"/>
        <w:divId w:val="1352296097"/>
        <w:rPr>
          <w:sz w:val="21"/>
          <w:szCs w:val="21"/>
        </w:rPr>
      </w:pPr>
      <w:bookmarkStart w:id="34" w:name="chapter_level1_5_53_section_1"/>
      <w:bookmarkEnd w:id="34"/>
      <w:r w:rsidRPr="00B8000F">
        <w:rPr>
          <w:rStyle w:val="a4"/>
          <w:rFonts w:hint="eastAsia"/>
          <w:sz w:val="21"/>
          <w:szCs w:val="21"/>
        </w:rPr>
        <w:t>一、基金管理人概况</w:t>
      </w:r>
    </w:p>
    <w:p w:rsidR="00B8000F" w:rsidRPr="00B8000F" w:rsidRDefault="00B8000F">
      <w:pPr>
        <w:pStyle w:val="a3"/>
        <w:spacing w:before="0" w:beforeAutospacing="0" w:after="0" w:afterAutospacing="0" w:line="360" w:lineRule="auto"/>
        <w:ind w:firstLine="420"/>
        <w:divId w:val="1352296097"/>
        <w:rPr>
          <w:sz w:val="21"/>
          <w:szCs w:val="21"/>
        </w:rPr>
      </w:pPr>
      <w:bookmarkStart w:id="35" w:name="field_0_managercompanyinfo_1_start"/>
      <w:bookmarkEnd w:id="35"/>
      <w:r w:rsidRPr="00B8000F">
        <w:rPr>
          <w:rFonts w:hint="eastAsia"/>
          <w:sz w:val="21"/>
          <w:szCs w:val="21"/>
        </w:rPr>
        <w:t xml:space="preserve">名称： 博时基金管理有限公司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住所： 深圳市福田区莲花街道福新社区益田路5999号基金大厦21层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办公地址： 广东省深圳市福田区益田路5999号基金大厦21层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法定代表人：江向阳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成立时间：  1998年7月13日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注册资本：  2.5亿元人民币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存续期间： 持续经营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联系人：   韩强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联系电话： （0755）8316 9999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 </w:t>
      </w:r>
    </w:p>
    <w:p w:rsidR="00B8000F" w:rsidRPr="00B8000F" w:rsidRDefault="00B8000F">
      <w:pPr>
        <w:pStyle w:val="a3"/>
        <w:spacing w:before="0" w:beforeAutospacing="0" w:after="0" w:afterAutospacing="0" w:line="360" w:lineRule="auto"/>
        <w:ind w:firstLine="420"/>
        <w:divId w:val="1352296097"/>
        <w:rPr>
          <w:sz w:val="21"/>
          <w:szCs w:val="21"/>
        </w:rPr>
      </w:pPr>
      <w:r w:rsidRPr="00B8000F">
        <w:rPr>
          <w:rFonts w:hint="eastAsia"/>
          <w:sz w:val="21"/>
          <w:szCs w:val="21"/>
        </w:rPr>
        <w:t xml:space="preserve">公司设立了投资决策委员会。投资决策委员会负责指导基金资产的运作、确定基本的投资策略和投资组合的原则。 </w:t>
      </w:r>
    </w:p>
    <w:p w:rsidR="009D6803" w:rsidRPr="009D6803" w:rsidRDefault="009D6803" w:rsidP="009D6803">
      <w:pPr>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公司下设两大总部和三十</w:t>
      </w:r>
      <w:r w:rsidRPr="00BE6390">
        <w:rPr>
          <w:rFonts w:ascii="宋体" w:eastAsia="宋体" w:hAnsi="宋体" w:cs="Times New Roman" w:hint="eastAsia"/>
          <w:kern w:val="0"/>
          <w:szCs w:val="21"/>
        </w:rPr>
        <w:t>四</w:t>
      </w:r>
      <w:r w:rsidRPr="009D6803">
        <w:rPr>
          <w:rFonts w:ascii="宋体" w:eastAsia="宋体" w:hAnsi="宋体" w:cs="Times New Roman" w:hint="eastAsia"/>
          <w:kern w:val="0"/>
          <w:szCs w:val="21"/>
        </w:rPr>
        <w:t>个直属部门，分别是：权益投资总部、固定收益总部以及宏观策略部、交易部、指数与量化投资部、多元资产管理部、年金投资部、绝对收益投资部、基础设施投资管理部、</w:t>
      </w:r>
      <w:r w:rsidRPr="00BE6390">
        <w:rPr>
          <w:rFonts w:ascii="宋体" w:eastAsia="宋体" w:hAnsi="宋体" w:cs="Times New Roman" w:hint="eastAsia"/>
          <w:kern w:val="0"/>
          <w:szCs w:val="21"/>
        </w:rPr>
        <w:t>综合解决方案业务部、</w:t>
      </w:r>
      <w:r w:rsidRPr="009D6803">
        <w:rPr>
          <w:rFonts w:ascii="宋体" w:eastAsia="宋体" w:hAnsi="宋体" w:cs="Times New Roman" w:hint="eastAsia"/>
          <w:kern w:val="0"/>
          <w:szCs w:val="21"/>
        </w:rPr>
        <w:t>产品规划部、销售管理部、客户服务中心、市场部、养老金业务中心、战略客户部、机构</w:t>
      </w:r>
      <w:r w:rsidRPr="009D6803">
        <w:rPr>
          <w:rFonts w:ascii="宋体" w:eastAsia="宋体" w:hAnsi="宋体" w:cs="Times New Roman"/>
          <w:kern w:val="0"/>
          <w:szCs w:val="21"/>
        </w:rPr>
        <w:t>-北京、机构-上海、机构-南方、券商业务部、零售-北京、零售-上海、零售-南方、零售-西部、零售-中部、央企业务部、互联网金融部、财富管理部、董事会办公室、办公室、人力资源部、财务部、信息技术部、基金运作部、风险管理部和监察法律部。</w:t>
      </w:r>
    </w:p>
    <w:p w:rsidR="009D6803" w:rsidRPr="009D6803" w:rsidRDefault="009D6803" w:rsidP="009D6803">
      <w:pPr>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w:t>
      </w:r>
      <w:r w:rsidRPr="009D6803">
        <w:rPr>
          <w:rFonts w:ascii="宋体" w:eastAsia="宋体" w:hAnsi="宋体" w:cs="Times New Roman" w:hint="eastAsia"/>
          <w:kern w:val="0"/>
          <w:szCs w:val="21"/>
        </w:rPr>
        <w:lastRenderedPageBreak/>
        <w:t>及相关工作。研究部负责完成对宏观经济、投资策略、行业上市公司及市场的研究。固定收益总部负责公司所管理资产的固定收益投资管理及相关工作。固定收益总部下设现金管理组、公募基金组、专户组、指数与创新组、国际组和研究组，分别负责各类固定收益资产的研究和投资工作。</w:t>
      </w:r>
    </w:p>
    <w:p w:rsidR="009D6803" w:rsidRPr="009D6803" w:rsidRDefault="009D6803" w:rsidP="009D6803">
      <w:pPr>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市场部负责市场竞争分析、市场政策的拟订；牵头组织落实公司总体市场战略，协同产品和投资体系以及机构业务团队的协同；拟订年度市场计划和费用预算，具体负责机构业务的绩效考核和费用管理；机构产品营销组织和销售支持；专户业务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9D6803">
        <w:rPr>
          <w:rFonts w:asciiTheme="minorEastAsia" w:hAnsiTheme="minorEastAsia" w:hint="eastAsia"/>
          <w:szCs w:val="21"/>
        </w:rPr>
        <w:t>负责券商渠道的开拓和销售服务、大宗交易业务、融券业务、做市商业务、股指期货业务等工作。</w:t>
      </w:r>
      <w:r w:rsidRPr="009D6803">
        <w:rPr>
          <w:rFonts w:ascii="宋体" w:eastAsia="宋体" w:hAnsi="宋体" w:cs="Times New Roman" w:hint="eastAsia"/>
          <w:kern w:val="0"/>
          <w:szCs w:val="21"/>
        </w:rPr>
        <w:t>零售-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rsidR="009D6803" w:rsidRPr="009D6803" w:rsidRDefault="009D6803" w:rsidP="009D6803">
      <w:pPr>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w:t>
      </w:r>
      <w:r w:rsidRPr="00BE6390">
        <w:rPr>
          <w:rFonts w:ascii="宋体" w:eastAsia="宋体" w:hAnsi="宋体" w:cs="Times New Roman" w:hint="eastAsia"/>
          <w:kern w:val="0"/>
          <w:szCs w:val="21"/>
        </w:rPr>
        <w:t>综合解决方案业务部负责通过</w:t>
      </w:r>
      <w:r w:rsidRPr="00BE6390">
        <w:rPr>
          <w:rFonts w:ascii="宋体" w:eastAsia="宋体" w:hAnsi="宋体" w:cs="Times New Roman"/>
          <w:kern w:val="0"/>
          <w:szCs w:val="21"/>
        </w:rPr>
        <w:t>FOF/MOM主动管理资产配置，为客户量身定制跨一二级市场解决方案，同时负责主动管理资产的投资管理、产品运营、内部控制、风险管理等工作。</w:t>
      </w:r>
      <w:r w:rsidRPr="009D6803">
        <w:rPr>
          <w:rFonts w:ascii="宋体" w:eastAsia="宋体" w:hAnsi="宋体" w:cs="Times New Roman" w:hint="eastAsia"/>
          <w:kern w:val="0"/>
          <w:szCs w:val="21"/>
        </w:rPr>
        <w:t>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w:t>
      </w:r>
      <w:r w:rsidRPr="009D6803">
        <w:rPr>
          <w:rFonts w:ascii="宋体" w:eastAsia="宋体" w:hAnsi="宋体" w:cs="Times New Roman" w:hint="eastAsia"/>
          <w:kern w:val="0"/>
          <w:szCs w:val="21"/>
        </w:rPr>
        <w:lastRenderedPageBreak/>
        <w:t>拓展和客户运营，推动公司相关业务在互联网平台的整合与创新。财富管理部负责高端客户的理财服务与销售。客户服务中心负责负责电话咨询与服务；网络咨询与服务；电话呼出业务；营销数据分析统计、直销柜台业务等工作。</w:t>
      </w:r>
    </w:p>
    <w:p w:rsidR="009D6803" w:rsidRPr="009D6803" w:rsidRDefault="009D6803" w:rsidP="009D6803">
      <w:pPr>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rsidR="009D6803" w:rsidRPr="009D6803" w:rsidRDefault="009D6803" w:rsidP="009D6803">
      <w:pPr>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rsidR="009D6803" w:rsidRPr="009D6803" w:rsidRDefault="009D6803" w:rsidP="009D6803">
      <w:pPr>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截止到2020年9月30日，公司总人数为636人，其中研究员和基金经理超过90%拥有硕士及以上学位。</w:t>
      </w:r>
    </w:p>
    <w:p w:rsidR="009D6803" w:rsidRPr="009D6803" w:rsidRDefault="009D6803" w:rsidP="009D6803">
      <w:pPr>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公司已经建立健全投资管理制度、风险控制制度、内部监察制度、财务管理制度、人事管理制度、信息披露制度和员工行为准则等公司管理制度体系。</w:t>
      </w:r>
    </w:p>
    <w:p w:rsidR="009D6803" w:rsidRPr="009D6803" w:rsidRDefault="009D6803" w:rsidP="009D6803">
      <w:pPr>
        <w:spacing w:line="360" w:lineRule="auto"/>
        <w:ind w:firstLineChars="200" w:firstLine="422"/>
        <w:divId w:val="1557205162"/>
        <w:rPr>
          <w:rFonts w:ascii="宋体" w:eastAsia="宋体" w:hAnsi="宋体" w:cs="Times New Roman"/>
          <w:b/>
          <w:kern w:val="0"/>
          <w:szCs w:val="21"/>
        </w:rPr>
      </w:pPr>
      <w:r w:rsidRPr="009D6803">
        <w:rPr>
          <w:rFonts w:ascii="宋体" w:eastAsia="宋体" w:hAnsi="宋体" w:cs="Times New Roman" w:hint="eastAsia"/>
          <w:b/>
          <w:kern w:val="0"/>
          <w:szCs w:val="21"/>
        </w:rPr>
        <w:t>二、主要成员情况</w:t>
      </w:r>
    </w:p>
    <w:p w:rsidR="009D6803" w:rsidRPr="009D6803" w:rsidRDefault="009D6803" w:rsidP="009D6803">
      <w:pPr>
        <w:widowControl/>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1、基金管理人董事会成员</w:t>
      </w:r>
    </w:p>
    <w:p w:rsidR="009D6803" w:rsidRPr="009D6803" w:rsidRDefault="009D6803" w:rsidP="009D6803">
      <w:pPr>
        <w:snapToGrid w:val="0"/>
        <w:spacing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江向阳先生，博士。中共党员，南开大学国际金融博士，清华大学金融媒体</w:t>
      </w:r>
      <w:r w:rsidRPr="009D6803">
        <w:rPr>
          <w:rFonts w:ascii="Arial Unicode MS" w:eastAsia="宋体" w:hAnsi="Arial Unicode MS" w:cs="Arial"/>
          <w:szCs w:val="21"/>
        </w:rPr>
        <w:t>EMBA</w:t>
      </w:r>
      <w:r w:rsidRPr="009D6803">
        <w:rPr>
          <w:rFonts w:ascii="Arial Unicode MS" w:eastAsia="宋体" w:hAnsi="Arial Unicode MS" w:cs="Arial" w:hint="eastAsia"/>
          <w:szCs w:val="21"/>
        </w:rPr>
        <w:t>。</w:t>
      </w:r>
      <w:hyperlink r:id="rId6" w:history="1">
        <w:dir w:val="ltr">
          <w:r w:rsidRPr="009D6803">
            <w:rPr>
              <w:rFonts w:ascii="Arial Unicode MS" w:eastAsia="宋体" w:hAnsi="Arial Unicode MS" w:cs="Arial"/>
              <w:szCs w:val="21"/>
            </w:rPr>
            <w:t>1986-1990</w:t>
          </w:r>
          <w:r w:rsidRPr="009D6803">
            <w:t>‬</w:t>
          </w:r>
          <w:r w:rsidRPr="009D6803">
            <w:t>‬</w:t>
          </w:r>
          <w:r w:rsidRPr="009D6803">
            <w:t>‬</w:t>
          </w:r>
          <w:r w:rsidRPr="009D6803">
            <w:t>‬</w:t>
          </w:r>
          <w:r w:rsidR="00E56C86">
            <w:t>‬</w:t>
          </w:r>
        </w:dir>
      </w:hyperlink>
      <w:r w:rsidRPr="009D6803">
        <w:rPr>
          <w:rFonts w:ascii="Arial Unicode MS" w:eastAsia="宋体" w:hAnsi="Arial Unicode MS" w:cs="Arial" w:hint="eastAsia"/>
          <w:szCs w:val="21"/>
        </w:rPr>
        <w:t>年就读于北京师范大学信息与情报学系，获学士学位；</w:t>
      </w:r>
      <w:hyperlink r:id="rId7" w:history="1">
        <w:dir w:val="ltr">
          <w:r w:rsidRPr="009D6803">
            <w:rPr>
              <w:rFonts w:ascii="Arial Unicode MS" w:eastAsia="宋体" w:hAnsi="Arial Unicode MS" w:cs="Arial"/>
              <w:szCs w:val="21"/>
            </w:rPr>
            <w:t>1994-1997</w:t>
          </w:r>
          <w:r w:rsidRPr="009D6803">
            <w:t>‬</w:t>
          </w:r>
          <w:r w:rsidRPr="009D6803">
            <w:t>‬</w:t>
          </w:r>
          <w:r w:rsidRPr="009D6803">
            <w:t>‬</w:t>
          </w:r>
          <w:r w:rsidRPr="009D6803">
            <w:t>‬</w:t>
          </w:r>
          <w:r w:rsidR="00E56C86">
            <w:t>‬</w:t>
          </w:r>
        </w:dir>
      </w:hyperlink>
      <w:r w:rsidRPr="009D6803">
        <w:rPr>
          <w:rFonts w:ascii="Arial Unicode MS" w:eastAsia="宋体" w:hAnsi="Arial Unicode MS" w:cs="Arial" w:hint="eastAsia"/>
          <w:szCs w:val="21"/>
        </w:rPr>
        <w:t>年就读于中国政法大学研究生院，获法学硕士学位；</w:t>
      </w:r>
      <w:hyperlink r:id="rId8" w:history="1">
        <w:dir w:val="ltr">
          <w:r w:rsidRPr="009D6803">
            <w:rPr>
              <w:rFonts w:ascii="Arial Unicode MS" w:eastAsia="宋体" w:hAnsi="Arial Unicode MS" w:cs="Arial"/>
              <w:szCs w:val="21"/>
            </w:rPr>
            <w:t>2003-2006</w:t>
          </w:r>
          <w:r w:rsidRPr="009D6803">
            <w:t>‬</w:t>
          </w:r>
          <w:r w:rsidRPr="009D6803">
            <w:t>‬</w:t>
          </w:r>
          <w:r w:rsidRPr="009D6803">
            <w:t>‬</w:t>
          </w:r>
          <w:r w:rsidRPr="009D6803">
            <w:t>‬</w:t>
          </w:r>
          <w:r w:rsidR="00E56C86">
            <w:t>‬</w:t>
          </w:r>
        </w:dir>
      </w:hyperlink>
      <w:r w:rsidRPr="009D6803">
        <w:rPr>
          <w:rFonts w:ascii="Arial Unicode MS" w:eastAsia="宋体" w:hAnsi="Arial Unicode MS" w:cs="Arial" w:hint="eastAsia"/>
          <w:szCs w:val="21"/>
        </w:rPr>
        <w:t>年，就读于南开大学国际经济研究所，获国际金融博士学位。</w:t>
      </w:r>
      <w:r w:rsidRPr="009D6803">
        <w:rPr>
          <w:rFonts w:ascii="Arial Unicode MS" w:eastAsia="宋体" w:hAnsi="Arial Unicode MS" w:cs="Arial"/>
          <w:bCs/>
          <w:szCs w:val="21"/>
        </w:rPr>
        <w:t>1997</w:t>
      </w:r>
      <w:r w:rsidRPr="009D6803">
        <w:rPr>
          <w:rFonts w:ascii="Arial Unicode MS" w:eastAsia="宋体" w:hAnsi="Arial Unicode MS" w:cs="Arial" w:hint="eastAsia"/>
          <w:bCs/>
          <w:szCs w:val="21"/>
        </w:rPr>
        <w:t>年</w:t>
      </w:r>
      <w:r w:rsidRPr="009D6803">
        <w:rPr>
          <w:rFonts w:ascii="Arial Unicode MS" w:eastAsia="宋体" w:hAnsi="Arial Unicode MS" w:cs="Arial"/>
          <w:bCs/>
          <w:szCs w:val="21"/>
        </w:rPr>
        <w:t>8</w:t>
      </w:r>
      <w:r w:rsidRPr="009D6803">
        <w:rPr>
          <w:rFonts w:ascii="Arial Unicode MS" w:eastAsia="宋体" w:hAnsi="Arial Unicode MS" w:cs="Arial" w:hint="eastAsia"/>
          <w:bCs/>
          <w:szCs w:val="21"/>
        </w:rPr>
        <w:t>月至</w:t>
      </w:r>
      <w:r w:rsidRPr="009D6803">
        <w:rPr>
          <w:rFonts w:ascii="Arial Unicode MS" w:eastAsia="宋体" w:hAnsi="Arial Unicode MS" w:cs="Arial"/>
          <w:bCs/>
          <w:szCs w:val="21"/>
        </w:rPr>
        <w:t>2014</w:t>
      </w:r>
      <w:r w:rsidRPr="009D6803">
        <w:rPr>
          <w:rFonts w:ascii="Arial Unicode MS" w:eastAsia="宋体" w:hAnsi="Arial Unicode MS" w:cs="Arial" w:hint="eastAsia"/>
          <w:bCs/>
          <w:szCs w:val="21"/>
        </w:rPr>
        <w:t>年</w:t>
      </w:r>
      <w:r w:rsidRPr="009D6803">
        <w:rPr>
          <w:rFonts w:ascii="Arial Unicode MS" w:eastAsia="宋体" w:hAnsi="Arial Unicode MS" w:cs="Arial"/>
          <w:bCs/>
          <w:szCs w:val="21"/>
        </w:rPr>
        <w:t>12</w:t>
      </w:r>
      <w:r w:rsidRPr="009D6803">
        <w:rPr>
          <w:rFonts w:ascii="Arial Unicode MS" w:eastAsia="宋体" w:hAnsi="Arial Unicode MS" w:cs="Arial" w:hint="eastAsia"/>
          <w:bCs/>
          <w:szCs w:val="21"/>
        </w:rPr>
        <w:t>月就职于中国证监会，历任办公厅、党办副主任兼新闻办（网信办）主任；中国证监会办公厅副巡视员；中国证监会深圳专员办处长、</w:t>
      </w:r>
      <w:r w:rsidRPr="009D6803">
        <w:rPr>
          <w:rFonts w:ascii="Arial Unicode MS" w:eastAsia="宋体" w:hAnsi="Arial Unicode MS" w:cs="Arial" w:hint="eastAsia"/>
          <w:bCs/>
          <w:szCs w:val="21"/>
        </w:rPr>
        <w:lastRenderedPageBreak/>
        <w:t>副专员；中国证监会期货监管部副处长、处长。</w:t>
      </w:r>
      <w:r w:rsidRPr="009D6803">
        <w:rPr>
          <w:rFonts w:ascii="Arial Unicode MS" w:eastAsia="宋体" w:hAnsi="Arial Unicode MS" w:cs="Arial"/>
          <w:szCs w:val="21"/>
        </w:rPr>
        <w:t>2015</w:t>
      </w:r>
      <w:r w:rsidRPr="009D6803">
        <w:rPr>
          <w:rFonts w:ascii="Arial Unicode MS" w:eastAsia="宋体" w:hAnsi="Arial Unicode MS" w:cs="Arial" w:hint="eastAsia"/>
          <w:szCs w:val="21"/>
        </w:rPr>
        <w:t>年</w:t>
      </w:r>
      <w:r w:rsidRPr="009D6803">
        <w:rPr>
          <w:rFonts w:ascii="Arial Unicode MS" w:eastAsia="宋体" w:hAnsi="Arial Unicode MS" w:cs="Arial"/>
          <w:szCs w:val="21"/>
        </w:rPr>
        <w:t>1</w:t>
      </w:r>
      <w:r w:rsidRPr="009D6803">
        <w:rPr>
          <w:rFonts w:ascii="Arial Unicode MS" w:eastAsia="宋体" w:hAnsi="Arial Unicode MS" w:cs="Arial" w:hint="eastAsia"/>
          <w:szCs w:val="21"/>
        </w:rPr>
        <w:t>月至</w:t>
      </w:r>
      <w:r w:rsidRPr="009D6803">
        <w:rPr>
          <w:rFonts w:ascii="Arial Unicode MS" w:eastAsia="宋体" w:hAnsi="Arial Unicode MS" w:cs="Arial"/>
          <w:szCs w:val="21"/>
        </w:rPr>
        <w:t>7</w:t>
      </w:r>
      <w:r w:rsidRPr="009D6803">
        <w:rPr>
          <w:rFonts w:ascii="Arial Unicode MS" w:eastAsia="宋体" w:hAnsi="Arial Unicode MS" w:cs="Arial" w:hint="eastAsia"/>
          <w:szCs w:val="21"/>
        </w:rPr>
        <w:t>月，任招商局金融集团副总经理、博时基金管理有限公司党委副书记。</w:t>
      </w:r>
      <w:r w:rsidRPr="009D6803">
        <w:rPr>
          <w:rFonts w:ascii="Arial Unicode MS" w:eastAsia="宋体" w:hAnsi="Arial Unicode MS" w:cs="Arial"/>
          <w:szCs w:val="21"/>
        </w:rPr>
        <w:t>2015</w:t>
      </w:r>
      <w:r w:rsidRPr="009D6803">
        <w:rPr>
          <w:rFonts w:ascii="Arial Unicode MS" w:eastAsia="宋体" w:hAnsi="Arial Unicode MS" w:cs="Arial" w:hint="eastAsia"/>
          <w:szCs w:val="21"/>
        </w:rPr>
        <w:t>年</w:t>
      </w:r>
      <w:r w:rsidRPr="009D6803">
        <w:rPr>
          <w:rFonts w:ascii="Arial Unicode MS" w:eastAsia="宋体" w:hAnsi="Arial Unicode MS" w:cs="Arial"/>
          <w:szCs w:val="21"/>
        </w:rPr>
        <w:t>7</w:t>
      </w:r>
      <w:r w:rsidRPr="009D6803">
        <w:rPr>
          <w:rFonts w:ascii="Arial Unicode MS" w:eastAsia="宋体" w:hAnsi="Arial Unicode MS" w:cs="Arial" w:hint="eastAsia"/>
          <w:szCs w:val="21"/>
        </w:rPr>
        <w:t>月至</w:t>
      </w:r>
      <w:r w:rsidRPr="009D6803">
        <w:rPr>
          <w:rFonts w:ascii="Arial Unicode MS" w:eastAsia="宋体" w:hAnsi="Arial Unicode MS" w:cs="Arial"/>
          <w:szCs w:val="21"/>
        </w:rPr>
        <w:t>2020</w:t>
      </w:r>
      <w:r w:rsidRPr="009D6803">
        <w:rPr>
          <w:rFonts w:ascii="Arial Unicode MS" w:eastAsia="宋体" w:hAnsi="Arial Unicode MS" w:cs="Arial" w:hint="eastAsia"/>
          <w:szCs w:val="21"/>
        </w:rPr>
        <w:t>年</w:t>
      </w:r>
      <w:r w:rsidRPr="009D6803">
        <w:rPr>
          <w:rFonts w:ascii="Arial Unicode MS" w:eastAsia="宋体" w:hAnsi="Arial Unicode MS" w:cs="Arial"/>
          <w:szCs w:val="21"/>
        </w:rPr>
        <w:t>10</w:t>
      </w:r>
      <w:r w:rsidRPr="009D6803">
        <w:rPr>
          <w:rFonts w:ascii="Arial Unicode MS" w:eastAsia="宋体" w:hAnsi="Arial Unicode MS" w:cs="Arial" w:hint="eastAsia"/>
          <w:szCs w:val="21"/>
        </w:rPr>
        <w:t>月任博时基金管理有限公司总经理。自</w:t>
      </w:r>
      <w:r w:rsidRPr="009D6803">
        <w:rPr>
          <w:rFonts w:ascii="Arial Unicode MS" w:eastAsia="宋体" w:hAnsi="Arial Unicode MS" w:cs="Arial"/>
          <w:szCs w:val="21"/>
        </w:rPr>
        <w:t>2020</w:t>
      </w:r>
      <w:r w:rsidRPr="009D6803">
        <w:rPr>
          <w:rFonts w:ascii="Arial Unicode MS" w:eastAsia="宋体" w:hAnsi="Arial Unicode MS" w:cs="Arial" w:hint="eastAsia"/>
          <w:szCs w:val="21"/>
        </w:rPr>
        <w:t>年</w:t>
      </w:r>
      <w:r w:rsidRPr="009D6803">
        <w:rPr>
          <w:rFonts w:ascii="Arial Unicode MS" w:eastAsia="宋体" w:hAnsi="Arial Unicode MS" w:cs="Arial"/>
          <w:szCs w:val="21"/>
        </w:rPr>
        <w:t>1</w:t>
      </w:r>
      <w:r w:rsidRPr="009D6803">
        <w:rPr>
          <w:rFonts w:ascii="Arial Unicode MS" w:eastAsia="宋体" w:hAnsi="Arial Unicode MS" w:cs="Arial" w:hint="eastAsia"/>
          <w:szCs w:val="21"/>
        </w:rPr>
        <w:t>月</w:t>
      </w:r>
      <w:r w:rsidRPr="009D6803">
        <w:rPr>
          <w:rFonts w:ascii="Arial Unicode MS" w:eastAsia="宋体" w:hAnsi="Arial Unicode MS" w:cs="Arial"/>
          <w:szCs w:val="21"/>
        </w:rPr>
        <w:t>9</w:t>
      </w:r>
      <w:r w:rsidRPr="009D6803">
        <w:rPr>
          <w:rFonts w:ascii="Arial Unicode MS" w:eastAsia="宋体" w:hAnsi="Arial Unicode MS" w:cs="Arial" w:hint="eastAsia"/>
          <w:szCs w:val="21"/>
        </w:rPr>
        <w:t>日至</w:t>
      </w:r>
      <w:r w:rsidRPr="009D6803">
        <w:rPr>
          <w:rFonts w:ascii="Arial Unicode MS" w:eastAsia="宋体" w:hAnsi="Arial Unicode MS" w:cs="Arial"/>
          <w:szCs w:val="21"/>
        </w:rPr>
        <w:t>2020</w:t>
      </w:r>
      <w:r w:rsidRPr="009D6803">
        <w:rPr>
          <w:rFonts w:ascii="Arial Unicode MS" w:eastAsia="宋体" w:hAnsi="Arial Unicode MS" w:cs="Arial" w:hint="eastAsia"/>
          <w:szCs w:val="21"/>
        </w:rPr>
        <w:t>年</w:t>
      </w:r>
      <w:r w:rsidRPr="009D6803">
        <w:rPr>
          <w:rFonts w:ascii="Arial Unicode MS" w:eastAsia="宋体" w:hAnsi="Arial Unicode MS" w:cs="Arial"/>
          <w:szCs w:val="21"/>
        </w:rPr>
        <w:t>4</w:t>
      </w:r>
      <w:r w:rsidRPr="009D6803">
        <w:rPr>
          <w:rFonts w:ascii="Arial Unicode MS" w:eastAsia="宋体" w:hAnsi="Arial Unicode MS" w:cs="Arial" w:hint="eastAsia"/>
          <w:szCs w:val="21"/>
        </w:rPr>
        <w:t>月</w:t>
      </w:r>
      <w:r w:rsidRPr="009D6803">
        <w:rPr>
          <w:rFonts w:ascii="Arial Unicode MS" w:eastAsia="宋体" w:hAnsi="Arial Unicode MS" w:cs="Arial"/>
          <w:szCs w:val="21"/>
        </w:rPr>
        <w:t>15</w:t>
      </w:r>
      <w:r w:rsidRPr="009D6803">
        <w:rPr>
          <w:rFonts w:ascii="Arial Unicode MS" w:eastAsia="宋体" w:hAnsi="Arial Unicode MS" w:cs="Arial" w:hint="eastAsia"/>
          <w:szCs w:val="21"/>
        </w:rPr>
        <w:t>日代为履行博时基金董事长职务。自</w:t>
      </w:r>
      <w:r w:rsidRPr="009D6803">
        <w:rPr>
          <w:rFonts w:ascii="Arial Unicode MS" w:eastAsia="宋体" w:hAnsi="Arial Unicode MS" w:cs="Arial"/>
          <w:szCs w:val="21"/>
        </w:rPr>
        <w:t>2020</w:t>
      </w:r>
      <w:r w:rsidRPr="009D6803">
        <w:rPr>
          <w:rFonts w:ascii="Arial Unicode MS" w:eastAsia="宋体" w:hAnsi="Arial Unicode MS" w:cs="Arial" w:hint="eastAsia"/>
          <w:szCs w:val="21"/>
        </w:rPr>
        <w:t>年</w:t>
      </w:r>
      <w:r w:rsidRPr="009D6803">
        <w:rPr>
          <w:rFonts w:ascii="Arial Unicode MS" w:eastAsia="宋体" w:hAnsi="Arial Unicode MS" w:cs="Arial"/>
          <w:szCs w:val="21"/>
        </w:rPr>
        <w:t>4</w:t>
      </w:r>
      <w:r w:rsidRPr="009D6803">
        <w:rPr>
          <w:rFonts w:ascii="Arial Unicode MS" w:eastAsia="宋体" w:hAnsi="Arial Unicode MS" w:cs="Arial" w:hint="eastAsia"/>
          <w:szCs w:val="21"/>
        </w:rPr>
        <w:t>月</w:t>
      </w:r>
      <w:r w:rsidRPr="009D6803">
        <w:rPr>
          <w:rFonts w:ascii="Arial Unicode MS" w:eastAsia="宋体" w:hAnsi="Arial Unicode MS" w:cs="Arial"/>
          <w:szCs w:val="21"/>
        </w:rPr>
        <w:t>1</w:t>
      </w:r>
      <w:r w:rsidRPr="009D6803">
        <w:rPr>
          <w:rFonts w:ascii="Arial Unicode MS" w:eastAsia="宋体" w:hAnsi="Arial Unicode MS" w:cs="Arial" w:hint="eastAsia"/>
          <w:szCs w:val="21"/>
        </w:rPr>
        <w:t>日起任博时基金管理有限公司党委书记。自</w:t>
      </w:r>
      <w:r w:rsidRPr="009D6803">
        <w:rPr>
          <w:rFonts w:ascii="Arial Unicode MS" w:eastAsia="宋体" w:hAnsi="Arial Unicode MS" w:cs="Arial"/>
          <w:szCs w:val="21"/>
        </w:rPr>
        <w:t>2020</w:t>
      </w:r>
      <w:r w:rsidRPr="009D6803">
        <w:rPr>
          <w:rFonts w:ascii="Arial Unicode MS" w:eastAsia="宋体" w:hAnsi="Arial Unicode MS" w:cs="Arial" w:hint="eastAsia"/>
          <w:szCs w:val="21"/>
        </w:rPr>
        <w:t>年</w:t>
      </w:r>
      <w:r w:rsidRPr="009D6803">
        <w:rPr>
          <w:rFonts w:ascii="Arial Unicode MS" w:eastAsia="宋体" w:hAnsi="Arial Unicode MS" w:cs="Arial"/>
          <w:szCs w:val="21"/>
        </w:rPr>
        <w:t>4</w:t>
      </w:r>
      <w:r w:rsidRPr="009D6803">
        <w:rPr>
          <w:rFonts w:ascii="Arial Unicode MS" w:eastAsia="宋体" w:hAnsi="Arial Unicode MS" w:cs="Arial" w:hint="eastAsia"/>
          <w:szCs w:val="21"/>
        </w:rPr>
        <w:t>月</w:t>
      </w:r>
      <w:r w:rsidRPr="009D6803">
        <w:rPr>
          <w:rFonts w:ascii="Arial Unicode MS" w:eastAsia="宋体" w:hAnsi="Arial Unicode MS" w:cs="Arial"/>
          <w:szCs w:val="21"/>
        </w:rPr>
        <w:t>15</w:t>
      </w:r>
      <w:r w:rsidRPr="009D6803">
        <w:rPr>
          <w:rFonts w:ascii="Arial Unicode MS" w:eastAsia="宋体" w:hAnsi="Arial Unicode MS" w:cs="Arial" w:hint="eastAsia"/>
          <w:szCs w:val="21"/>
        </w:rPr>
        <w:t>日起，任博时基金管理有限公司董事长。</w:t>
      </w:r>
      <w:r w:rsidR="00BE6390">
        <w:t>‬</w:t>
      </w:r>
      <w:r w:rsidR="00BE6390">
        <w:t>‬</w:t>
      </w:r>
      <w:r w:rsidR="00BE6390">
        <w:t>‬</w:t>
      </w:r>
    </w:p>
    <w:p w:rsidR="009D6803" w:rsidRPr="009D6803" w:rsidRDefault="009D6803" w:rsidP="009D6803">
      <w:pPr>
        <w:snapToGrid w:val="0"/>
        <w:spacing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苏敏女士</w:t>
      </w:r>
      <w:r w:rsidRPr="009D6803">
        <w:rPr>
          <w:rFonts w:ascii="Arial Unicode MS" w:eastAsia="宋体" w:hAnsi="Arial Unicode MS" w:cs="Arial" w:hint="eastAsia"/>
          <w:szCs w:val="21"/>
        </w:rPr>
        <w:t>,</w:t>
      </w:r>
      <w:r w:rsidRPr="009D6803">
        <w:rPr>
          <w:rFonts w:ascii="Arial Unicode MS" w:eastAsia="宋体" w:hAnsi="Arial Unicode MS" w:cs="Arial" w:hint="eastAsia"/>
          <w:szCs w:val="21"/>
        </w:rPr>
        <w:t>分别于</w:t>
      </w:r>
      <w:r w:rsidRPr="009D6803">
        <w:rPr>
          <w:rFonts w:ascii="Arial Unicode MS" w:eastAsia="宋体" w:hAnsi="Arial Unicode MS" w:cs="Arial" w:hint="eastAsia"/>
          <w:szCs w:val="21"/>
        </w:rPr>
        <w:t xml:space="preserve">1990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7 </w:t>
      </w:r>
      <w:r w:rsidRPr="009D6803">
        <w:rPr>
          <w:rFonts w:ascii="Arial Unicode MS" w:eastAsia="宋体" w:hAnsi="Arial Unicode MS" w:cs="Arial" w:hint="eastAsia"/>
          <w:szCs w:val="21"/>
        </w:rPr>
        <w:t>月及</w:t>
      </w:r>
      <w:r w:rsidRPr="009D6803">
        <w:rPr>
          <w:rFonts w:ascii="Arial Unicode MS" w:eastAsia="宋体" w:hAnsi="Arial Unicode MS" w:cs="Arial" w:hint="eastAsia"/>
          <w:szCs w:val="21"/>
        </w:rPr>
        <w:t xml:space="preserve">2002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12 </w:t>
      </w:r>
      <w:r w:rsidRPr="009D6803">
        <w:rPr>
          <w:rFonts w:ascii="Arial Unicode MS" w:eastAsia="宋体" w:hAnsi="Arial Unicode MS" w:cs="Arial" w:hint="eastAsia"/>
          <w:szCs w:val="21"/>
        </w:rPr>
        <w:t>月获得上海财经大学金融专业学士学位和中国科学技术大学工商管理硕士学位。苏女士分别于</w:t>
      </w:r>
      <w:r w:rsidRPr="009D6803">
        <w:rPr>
          <w:rFonts w:ascii="Arial Unicode MS" w:eastAsia="宋体" w:hAnsi="Arial Unicode MS" w:cs="Arial" w:hint="eastAsia"/>
          <w:szCs w:val="21"/>
        </w:rPr>
        <w:t xml:space="preserve">1998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6 </w:t>
      </w:r>
      <w:r w:rsidRPr="009D6803">
        <w:rPr>
          <w:rFonts w:ascii="Arial Unicode MS" w:eastAsia="宋体" w:hAnsi="Arial Unicode MS" w:cs="Arial" w:hint="eastAsia"/>
          <w:szCs w:val="21"/>
        </w:rPr>
        <w:t>月、</w:t>
      </w:r>
      <w:r w:rsidRPr="009D6803">
        <w:rPr>
          <w:rFonts w:ascii="Arial Unicode MS" w:eastAsia="宋体" w:hAnsi="Arial Unicode MS" w:cs="Arial" w:hint="eastAsia"/>
          <w:szCs w:val="21"/>
        </w:rPr>
        <w:t xml:space="preserve">1999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6 </w:t>
      </w:r>
      <w:r w:rsidRPr="009D6803">
        <w:rPr>
          <w:rFonts w:ascii="Arial Unicode MS" w:eastAsia="宋体" w:hAnsi="Arial Unicode MS" w:cs="Arial" w:hint="eastAsia"/>
          <w:szCs w:val="21"/>
        </w:rPr>
        <w:t>月及</w:t>
      </w:r>
      <w:r w:rsidRPr="009D6803">
        <w:rPr>
          <w:rFonts w:ascii="Arial Unicode MS" w:eastAsia="宋体" w:hAnsi="Arial Unicode MS" w:cs="Arial" w:hint="eastAsia"/>
          <w:szCs w:val="21"/>
        </w:rPr>
        <w:t xml:space="preserve">2008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6 </w:t>
      </w:r>
      <w:r w:rsidRPr="009D6803">
        <w:rPr>
          <w:rFonts w:ascii="Arial Unicode MS" w:eastAsia="宋体" w:hAnsi="Arial Unicode MS" w:cs="Arial" w:hint="eastAsia"/>
          <w:szCs w:val="21"/>
        </w:rPr>
        <w:t>月获中国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9D6803">
        <w:rPr>
          <w:rFonts w:ascii="Arial Unicode MS" w:eastAsia="宋体" w:hAnsi="Arial Unicode MS" w:cs="Arial" w:hint="eastAsia"/>
          <w:szCs w:val="21"/>
        </w:rPr>
        <w:t xml:space="preserve">2015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9 </w:t>
      </w:r>
      <w:r w:rsidRPr="009D6803">
        <w:rPr>
          <w:rFonts w:ascii="Arial Unicode MS" w:eastAsia="宋体" w:hAnsi="Arial Unicode MS" w:cs="Arial" w:hint="eastAsia"/>
          <w:szCs w:val="21"/>
        </w:rPr>
        <w:t>月及</w:t>
      </w:r>
      <w:r w:rsidRPr="009D6803">
        <w:rPr>
          <w:rFonts w:ascii="Arial Unicode MS" w:eastAsia="宋体" w:hAnsi="Arial Unicode MS" w:cs="Arial" w:hint="eastAsia"/>
          <w:szCs w:val="21"/>
        </w:rPr>
        <w:t xml:space="preserve">2015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12 </w:t>
      </w:r>
      <w:r w:rsidRPr="009D6803">
        <w:rPr>
          <w:rFonts w:ascii="Arial Unicode MS" w:eastAsia="宋体" w:hAnsi="Arial Unicode MS" w:cs="Arial" w:hint="eastAsia"/>
          <w:szCs w:val="21"/>
        </w:rPr>
        <w:t>月起任招商局金融集团有限公司总经理及董事；自</w:t>
      </w:r>
      <w:r w:rsidRPr="009D6803">
        <w:rPr>
          <w:rFonts w:ascii="Arial Unicode MS" w:eastAsia="宋体" w:hAnsi="Arial Unicode MS" w:cs="Arial" w:hint="eastAsia"/>
          <w:szCs w:val="21"/>
        </w:rPr>
        <w:t>2016</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6</w:t>
      </w:r>
      <w:r w:rsidRPr="009D6803">
        <w:rPr>
          <w:rFonts w:ascii="Arial Unicode MS" w:eastAsia="宋体" w:hAnsi="Arial Unicode MS" w:cs="Arial" w:hint="eastAsia"/>
          <w:szCs w:val="21"/>
        </w:rPr>
        <w:t>月起任招商证券股份有限公司（上海证券交易所上市公司，股票代码：</w:t>
      </w:r>
      <w:r w:rsidRPr="009D6803">
        <w:rPr>
          <w:rFonts w:ascii="Arial Unicode MS" w:eastAsia="宋体" w:hAnsi="Arial Unicode MS" w:cs="Arial" w:hint="eastAsia"/>
          <w:szCs w:val="21"/>
        </w:rPr>
        <w:t>600999</w:t>
      </w:r>
      <w:r w:rsidRPr="009D6803">
        <w:rPr>
          <w:rFonts w:ascii="Arial Unicode MS" w:eastAsia="宋体" w:hAnsi="Arial Unicode MS" w:cs="Arial" w:hint="eastAsia"/>
          <w:szCs w:val="21"/>
        </w:rPr>
        <w:t>；香港联交所上市公司，股票代码：</w:t>
      </w:r>
      <w:r w:rsidRPr="009D6803">
        <w:rPr>
          <w:rFonts w:ascii="Arial Unicode MS" w:eastAsia="宋体" w:hAnsi="Arial Unicode MS" w:cs="Arial" w:hint="eastAsia"/>
          <w:szCs w:val="21"/>
        </w:rPr>
        <w:t>6099</w:t>
      </w:r>
      <w:r w:rsidRPr="009D6803">
        <w:rPr>
          <w:rFonts w:ascii="Arial Unicode MS" w:eastAsia="宋体" w:hAnsi="Arial Unicode MS" w:cs="Arial" w:hint="eastAsia"/>
          <w:szCs w:val="21"/>
        </w:rPr>
        <w:t>）董事；自</w:t>
      </w:r>
      <w:r w:rsidRPr="009D6803">
        <w:rPr>
          <w:rFonts w:ascii="Arial Unicode MS" w:eastAsia="宋体" w:hAnsi="Arial Unicode MS" w:cs="Arial" w:hint="eastAsia"/>
          <w:szCs w:val="21"/>
        </w:rPr>
        <w:t xml:space="preserve">2014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9 </w:t>
      </w:r>
      <w:r w:rsidRPr="009D6803">
        <w:rPr>
          <w:rFonts w:ascii="Arial Unicode MS" w:eastAsia="宋体" w:hAnsi="Arial Unicode MS" w:cs="Arial" w:hint="eastAsia"/>
          <w:szCs w:val="21"/>
        </w:rPr>
        <w:t>月起担任招商银行股份有限公司（上海证券交易所上市公司，股票代码：</w:t>
      </w:r>
      <w:r w:rsidRPr="009D6803">
        <w:rPr>
          <w:rFonts w:ascii="Arial Unicode MS" w:eastAsia="宋体" w:hAnsi="Arial Unicode MS" w:cs="Arial" w:hint="eastAsia"/>
          <w:szCs w:val="21"/>
        </w:rPr>
        <w:t>600036</w:t>
      </w:r>
      <w:r w:rsidRPr="009D6803">
        <w:rPr>
          <w:rFonts w:ascii="Arial Unicode MS" w:eastAsia="宋体" w:hAnsi="Arial Unicode MS" w:cs="Arial" w:hint="eastAsia"/>
          <w:szCs w:val="21"/>
        </w:rPr>
        <w:t>；香港联交所上市公司，股票代码：</w:t>
      </w:r>
      <w:r w:rsidRPr="009D6803">
        <w:rPr>
          <w:rFonts w:ascii="Arial Unicode MS" w:eastAsia="宋体" w:hAnsi="Arial Unicode MS" w:cs="Arial" w:hint="eastAsia"/>
          <w:szCs w:val="21"/>
        </w:rPr>
        <w:t>3968</w:t>
      </w:r>
      <w:r w:rsidRPr="009D6803">
        <w:rPr>
          <w:rFonts w:ascii="Arial Unicode MS" w:eastAsia="宋体" w:hAnsi="Arial Unicode MS" w:cs="Arial" w:hint="eastAsia"/>
          <w:szCs w:val="21"/>
        </w:rPr>
        <w:t>）董事。自</w:t>
      </w:r>
      <w:r w:rsidRPr="009D6803">
        <w:rPr>
          <w:rFonts w:ascii="Arial Unicode MS" w:eastAsia="宋体" w:hAnsi="Arial Unicode MS" w:cs="Arial" w:hint="eastAsia"/>
          <w:szCs w:val="21"/>
        </w:rPr>
        <w:t xml:space="preserve">2016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1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2018</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8</w:t>
      </w:r>
      <w:r w:rsidRPr="009D6803">
        <w:rPr>
          <w:rFonts w:ascii="Arial Unicode MS" w:eastAsia="宋体" w:hAnsi="Arial Unicode MS" w:cs="Arial" w:hint="eastAsia"/>
          <w:szCs w:val="21"/>
        </w:rPr>
        <w:t>月任招商局资本投资有限责任公司监事；自</w:t>
      </w:r>
      <w:r w:rsidRPr="009D6803">
        <w:rPr>
          <w:rFonts w:ascii="Arial Unicode MS" w:eastAsia="宋体" w:hAnsi="Arial Unicode MS" w:cs="Arial" w:hint="eastAsia"/>
          <w:szCs w:val="21"/>
        </w:rPr>
        <w:t xml:space="preserve">2015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11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2018</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8</w:t>
      </w:r>
      <w:r w:rsidRPr="009D6803">
        <w:rPr>
          <w:rFonts w:ascii="Arial Unicode MS" w:eastAsia="宋体" w:hAnsi="Arial Unicode MS" w:cs="Arial" w:hint="eastAsia"/>
          <w:szCs w:val="21"/>
        </w:rPr>
        <w:t>月任招商局创新投资管理有限公司董事；自</w:t>
      </w:r>
      <w:r w:rsidRPr="009D6803">
        <w:rPr>
          <w:rFonts w:ascii="Arial Unicode MS" w:eastAsia="宋体" w:hAnsi="Arial Unicode MS" w:cs="Arial" w:hint="eastAsia"/>
          <w:szCs w:val="21"/>
        </w:rPr>
        <w:t xml:space="preserve">2015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11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 xml:space="preserve">2017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4 </w:t>
      </w:r>
      <w:r w:rsidRPr="009D6803">
        <w:rPr>
          <w:rFonts w:ascii="Arial Unicode MS" w:eastAsia="宋体" w:hAnsi="Arial Unicode MS" w:cs="Arial" w:hint="eastAsia"/>
          <w:szCs w:val="21"/>
        </w:rPr>
        <w:t>月任深圳招商启航互联网投资管理有限公司董事长；自</w:t>
      </w:r>
      <w:r w:rsidRPr="009D6803">
        <w:rPr>
          <w:rFonts w:ascii="Arial Unicode MS" w:eastAsia="宋体" w:hAnsi="Arial Unicode MS" w:cs="Arial" w:hint="eastAsia"/>
          <w:szCs w:val="21"/>
        </w:rPr>
        <w:t xml:space="preserve">2013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5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 xml:space="preserve">2015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8 </w:t>
      </w:r>
      <w:r w:rsidRPr="009D6803">
        <w:rPr>
          <w:rFonts w:ascii="Arial Unicode MS" w:eastAsia="宋体" w:hAnsi="Arial Unicode MS" w:cs="Arial" w:hint="eastAsia"/>
          <w:szCs w:val="21"/>
        </w:rPr>
        <w:t>月任中远海运能源运输股份有限公司（上海证券交易所上市公司，股票代码：</w:t>
      </w:r>
      <w:r w:rsidRPr="009D6803">
        <w:rPr>
          <w:rFonts w:ascii="Arial Unicode MS" w:eastAsia="宋体" w:hAnsi="Arial Unicode MS" w:cs="Arial" w:hint="eastAsia"/>
          <w:szCs w:val="21"/>
        </w:rPr>
        <w:t>600026</w:t>
      </w:r>
      <w:r w:rsidRPr="009D6803">
        <w:rPr>
          <w:rFonts w:ascii="Arial Unicode MS" w:eastAsia="宋体" w:hAnsi="Arial Unicode MS" w:cs="Arial" w:hint="eastAsia"/>
          <w:szCs w:val="21"/>
        </w:rPr>
        <w:t>；香港联交所上市公司，股票代码：</w:t>
      </w:r>
      <w:r w:rsidRPr="009D6803">
        <w:rPr>
          <w:rFonts w:ascii="Arial Unicode MS" w:eastAsia="宋体" w:hAnsi="Arial Unicode MS" w:cs="Arial" w:hint="eastAsia"/>
          <w:szCs w:val="21"/>
        </w:rPr>
        <w:t>1138</w:t>
      </w:r>
      <w:r w:rsidRPr="009D6803">
        <w:rPr>
          <w:rFonts w:ascii="Arial Unicode MS" w:eastAsia="宋体" w:hAnsi="Arial Unicode MS" w:cs="Arial" w:hint="eastAsia"/>
          <w:szCs w:val="21"/>
        </w:rPr>
        <w:t>）董事；自</w:t>
      </w:r>
      <w:r w:rsidRPr="009D6803">
        <w:rPr>
          <w:rFonts w:ascii="Arial Unicode MS" w:eastAsia="宋体" w:hAnsi="Arial Unicode MS" w:cs="Arial" w:hint="eastAsia"/>
          <w:szCs w:val="21"/>
        </w:rPr>
        <w:t xml:space="preserve">2013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6</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 xml:space="preserve">2015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12 </w:t>
      </w:r>
      <w:r w:rsidRPr="009D6803">
        <w:rPr>
          <w:rFonts w:ascii="Arial Unicode MS" w:eastAsia="宋体" w:hAnsi="Arial Unicode MS" w:cs="Arial" w:hint="eastAsia"/>
          <w:szCs w:val="21"/>
        </w:rPr>
        <w:t>月任中远海运发展股份有限公司（上海证券交易所上市公司，股票代码：</w:t>
      </w:r>
      <w:r w:rsidRPr="009D6803">
        <w:rPr>
          <w:rFonts w:ascii="Arial Unicode MS" w:eastAsia="宋体" w:hAnsi="Arial Unicode MS" w:cs="Arial" w:hint="eastAsia"/>
          <w:szCs w:val="21"/>
        </w:rPr>
        <w:t>601866</w:t>
      </w:r>
      <w:r w:rsidRPr="009D6803">
        <w:rPr>
          <w:rFonts w:ascii="Arial Unicode MS" w:eastAsia="宋体" w:hAnsi="Arial Unicode MS" w:cs="Arial" w:hint="eastAsia"/>
          <w:szCs w:val="21"/>
        </w:rPr>
        <w:t>；香港联交所上市公司，股票代码：</w:t>
      </w:r>
      <w:r w:rsidRPr="009D6803">
        <w:rPr>
          <w:rFonts w:ascii="Arial Unicode MS" w:eastAsia="宋体" w:hAnsi="Arial Unicode MS" w:cs="Arial" w:hint="eastAsia"/>
          <w:szCs w:val="21"/>
        </w:rPr>
        <w:t>2866</w:t>
      </w:r>
      <w:r w:rsidRPr="009D6803">
        <w:rPr>
          <w:rFonts w:ascii="Arial Unicode MS" w:eastAsia="宋体" w:hAnsi="Arial Unicode MS" w:cs="Arial" w:hint="eastAsia"/>
          <w:szCs w:val="21"/>
        </w:rPr>
        <w:t>）董事；自</w:t>
      </w:r>
      <w:r w:rsidRPr="009D6803">
        <w:rPr>
          <w:rFonts w:ascii="Arial Unicode MS" w:eastAsia="宋体" w:hAnsi="Arial Unicode MS" w:cs="Arial" w:hint="eastAsia"/>
          <w:szCs w:val="21"/>
        </w:rPr>
        <w:t xml:space="preserve">2009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12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 xml:space="preserve">2011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5 </w:t>
      </w:r>
      <w:r w:rsidRPr="009D6803">
        <w:rPr>
          <w:rFonts w:ascii="Arial Unicode MS" w:eastAsia="宋体" w:hAnsi="Arial Unicode MS" w:cs="Arial" w:hint="eastAsia"/>
          <w:szCs w:val="21"/>
        </w:rPr>
        <w:t>月担任徽商银行股份有限公司（香港联交所上市公司，股票代码：</w:t>
      </w:r>
      <w:r w:rsidRPr="009D6803">
        <w:rPr>
          <w:rFonts w:ascii="Arial Unicode MS" w:eastAsia="宋体" w:hAnsi="Arial Unicode MS" w:cs="Arial" w:hint="eastAsia"/>
          <w:szCs w:val="21"/>
        </w:rPr>
        <w:t>3698</w:t>
      </w:r>
      <w:r w:rsidRPr="009D6803">
        <w:rPr>
          <w:rFonts w:ascii="Arial Unicode MS" w:eastAsia="宋体" w:hAnsi="Arial Unicode MS" w:cs="Arial" w:hint="eastAsia"/>
          <w:szCs w:val="21"/>
        </w:rPr>
        <w:t>）董事；自</w:t>
      </w:r>
      <w:r w:rsidRPr="009D6803">
        <w:rPr>
          <w:rFonts w:ascii="Arial Unicode MS" w:eastAsia="宋体" w:hAnsi="Arial Unicode MS" w:cs="Arial" w:hint="eastAsia"/>
          <w:szCs w:val="21"/>
        </w:rPr>
        <w:t xml:space="preserve">2008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3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2011</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9 </w:t>
      </w:r>
      <w:r w:rsidRPr="009D6803">
        <w:rPr>
          <w:rFonts w:ascii="Arial Unicode MS" w:eastAsia="宋体" w:hAnsi="Arial Unicode MS" w:cs="Arial" w:hint="eastAsia"/>
          <w:szCs w:val="21"/>
        </w:rPr>
        <w:t>月担任安徽省皖能股份有限公司（深圳证券交易所上市公司，股票代码︰</w:t>
      </w:r>
      <w:r w:rsidRPr="009D6803">
        <w:rPr>
          <w:rFonts w:ascii="Arial Unicode MS" w:eastAsia="宋体" w:hAnsi="Arial Unicode MS" w:cs="Arial" w:hint="eastAsia"/>
          <w:szCs w:val="21"/>
        </w:rPr>
        <w:t>000543</w:t>
      </w:r>
      <w:r w:rsidRPr="009D6803">
        <w:rPr>
          <w:rFonts w:ascii="Arial Unicode MS" w:eastAsia="宋体" w:hAnsi="Arial Unicode MS" w:cs="Arial" w:hint="eastAsia"/>
          <w:szCs w:val="21"/>
        </w:rPr>
        <w:t>）董事。苏女士亦拥有会计等相关管理经验，其经验包括：自</w:t>
      </w:r>
      <w:r w:rsidRPr="009D6803">
        <w:rPr>
          <w:rFonts w:ascii="Arial Unicode MS" w:eastAsia="宋体" w:hAnsi="Arial Unicode MS" w:cs="Arial" w:hint="eastAsia"/>
          <w:szCs w:val="21"/>
        </w:rPr>
        <w:t xml:space="preserve">2011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3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 xml:space="preserve">2015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8 </w:t>
      </w:r>
      <w:r w:rsidRPr="009D6803">
        <w:rPr>
          <w:rFonts w:ascii="Arial Unicode MS" w:eastAsia="宋体" w:hAnsi="Arial Unicode MS" w:cs="Arial" w:hint="eastAsia"/>
          <w:szCs w:val="21"/>
        </w:rPr>
        <w:t>月担任中国海运（集团）总公司总会计师；自</w:t>
      </w:r>
      <w:r w:rsidRPr="009D6803">
        <w:rPr>
          <w:rFonts w:ascii="Arial Unicode MS" w:eastAsia="宋体" w:hAnsi="Arial Unicode MS" w:cs="Arial" w:hint="eastAsia"/>
          <w:szCs w:val="21"/>
        </w:rPr>
        <w:t xml:space="preserve">2007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5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 xml:space="preserve">2011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4</w:t>
      </w:r>
      <w:r w:rsidRPr="009D6803">
        <w:rPr>
          <w:rFonts w:ascii="Arial Unicode MS" w:eastAsia="宋体" w:hAnsi="Arial Unicode MS" w:cs="Arial" w:hint="eastAsia"/>
          <w:szCs w:val="21"/>
        </w:rPr>
        <w:t>月担任安徽省能源集团有限公司总会计师，并于</w:t>
      </w:r>
      <w:r w:rsidRPr="009D6803">
        <w:rPr>
          <w:rFonts w:ascii="Arial Unicode MS" w:eastAsia="宋体" w:hAnsi="Arial Unicode MS" w:cs="Arial" w:hint="eastAsia"/>
          <w:szCs w:val="21"/>
        </w:rPr>
        <w:t xml:space="preserve">2010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11 </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 xml:space="preserve">2011 </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4 </w:t>
      </w:r>
      <w:r w:rsidRPr="009D6803">
        <w:rPr>
          <w:rFonts w:ascii="Arial Unicode MS" w:eastAsia="宋体" w:hAnsi="Arial Unicode MS" w:cs="Arial" w:hint="eastAsia"/>
          <w:szCs w:val="21"/>
        </w:rPr>
        <w:t>月担任该公司副总经理。</w:t>
      </w:r>
      <w:r w:rsidRPr="009D6803">
        <w:rPr>
          <w:rFonts w:ascii="Arial Unicode MS" w:eastAsia="宋体" w:hAnsi="Arial Unicode MS" w:cs="Arial" w:hint="eastAsia"/>
          <w:szCs w:val="21"/>
        </w:rPr>
        <w:lastRenderedPageBreak/>
        <w:t>自</w:t>
      </w:r>
      <w:r w:rsidRPr="009D6803">
        <w:rPr>
          <w:rFonts w:ascii="Arial Unicode MS" w:eastAsia="宋体" w:hAnsi="Arial Unicode MS" w:cs="Arial" w:hint="eastAsia"/>
          <w:szCs w:val="21"/>
        </w:rPr>
        <w:t>2018</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9</w:t>
      </w:r>
      <w:r w:rsidRPr="009D6803">
        <w:rPr>
          <w:rFonts w:ascii="Arial Unicode MS" w:eastAsia="宋体" w:hAnsi="Arial Unicode MS" w:cs="Arial" w:hint="eastAsia"/>
          <w:szCs w:val="21"/>
        </w:rPr>
        <w:t>月</w:t>
      </w:r>
      <w:r w:rsidRPr="009D6803">
        <w:rPr>
          <w:rFonts w:ascii="Arial Unicode MS" w:eastAsia="宋体" w:hAnsi="Arial Unicode MS" w:cs="Arial" w:hint="eastAsia"/>
          <w:szCs w:val="21"/>
        </w:rPr>
        <w:t>3</w:t>
      </w:r>
      <w:r w:rsidRPr="009D6803">
        <w:rPr>
          <w:rFonts w:ascii="Arial Unicode MS" w:eastAsia="宋体" w:hAnsi="Arial Unicode MS" w:cs="Arial" w:hint="eastAsia"/>
          <w:szCs w:val="21"/>
        </w:rPr>
        <w:t>日起，任博时基金管理有限公司董事。</w:t>
      </w:r>
    </w:p>
    <w:p w:rsidR="009D6803" w:rsidRPr="009D6803" w:rsidRDefault="009D6803" w:rsidP="009D6803">
      <w:pPr>
        <w:widowControl/>
        <w:spacing w:before="240" w:line="360" w:lineRule="auto"/>
        <w:ind w:firstLineChars="200" w:firstLine="420"/>
        <w:divId w:val="1557205162"/>
        <w:rPr>
          <w:rFonts w:ascii="宋体" w:hAnsi="宋体"/>
          <w:szCs w:val="24"/>
        </w:rPr>
      </w:pPr>
      <w:r w:rsidRPr="009D6803">
        <w:rPr>
          <w:rFonts w:ascii="Arial Unicode MS" w:eastAsia="宋体" w:hAnsi="Arial Unicode MS" w:cs="Arial" w:hint="eastAsia"/>
          <w:szCs w:val="21"/>
        </w:rPr>
        <w:t>姚俊</w:t>
      </w:r>
      <w:r w:rsidRPr="009D6803">
        <w:rPr>
          <w:rFonts w:ascii="宋体" w:hAnsi="宋体" w:hint="eastAsia"/>
          <w:szCs w:val="24"/>
        </w:rPr>
        <w:t>先生，博士。19</w:t>
      </w:r>
      <w:r w:rsidRPr="009D6803">
        <w:rPr>
          <w:rFonts w:ascii="宋体" w:hAnsi="宋体"/>
          <w:szCs w:val="24"/>
        </w:rPr>
        <w:t>93</w:t>
      </w:r>
      <w:r w:rsidRPr="009D6803">
        <w:rPr>
          <w:rFonts w:ascii="宋体" w:hAnsi="宋体" w:hint="eastAsia"/>
          <w:szCs w:val="24"/>
        </w:rPr>
        <w:t>年至19</w:t>
      </w:r>
      <w:r w:rsidRPr="009D6803">
        <w:rPr>
          <w:rFonts w:ascii="宋体" w:hAnsi="宋体"/>
          <w:szCs w:val="24"/>
        </w:rPr>
        <w:t>97</w:t>
      </w:r>
      <w:r w:rsidRPr="009D6803">
        <w:rPr>
          <w:rFonts w:ascii="宋体" w:hAnsi="宋体" w:hint="eastAsia"/>
          <w:szCs w:val="24"/>
        </w:rPr>
        <w:t>年在华南理工大学习，获双学士学位。19</w:t>
      </w:r>
      <w:r w:rsidRPr="009D6803">
        <w:rPr>
          <w:rFonts w:ascii="宋体" w:hAnsi="宋体"/>
          <w:szCs w:val="24"/>
        </w:rPr>
        <w:t>97</w:t>
      </w:r>
      <w:r w:rsidRPr="009D6803">
        <w:rPr>
          <w:rFonts w:ascii="宋体" w:hAnsi="宋体" w:hint="eastAsia"/>
          <w:szCs w:val="24"/>
        </w:rPr>
        <w:t>年至</w:t>
      </w:r>
      <w:r w:rsidRPr="009D6803">
        <w:rPr>
          <w:rFonts w:ascii="宋体" w:hAnsi="宋体"/>
          <w:szCs w:val="24"/>
        </w:rPr>
        <w:t>2000</w:t>
      </w:r>
      <w:r w:rsidRPr="009D6803">
        <w:rPr>
          <w:rFonts w:ascii="宋体" w:hAnsi="宋体" w:hint="eastAsia"/>
          <w:szCs w:val="24"/>
        </w:rPr>
        <w:t>年在华南理工大学工商管理专业学习，获硕士学位。2</w:t>
      </w:r>
      <w:r w:rsidRPr="009D6803">
        <w:rPr>
          <w:rFonts w:ascii="宋体" w:hAnsi="宋体"/>
          <w:szCs w:val="24"/>
        </w:rPr>
        <w:t>002</w:t>
      </w:r>
      <w:r w:rsidRPr="009D6803">
        <w:rPr>
          <w:rFonts w:ascii="宋体" w:hAnsi="宋体" w:hint="eastAsia"/>
          <w:szCs w:val="24"/>
        </w:rPr>
        <w:t>年9月至2</w:t>
      </w:r>
      <w:r w:rsidRPr="009D6803">
        <w:rPr>
          <w:rFonts w:ascii="宋体" w:hAnsi="宋体"/>
          <w:szCs w:val="24"/>
        </w:rPr>
        <w:t>005</w:t>
      </w:r>
      <w:r w:rsidRPr="009D6803">
        <w:rPr>
          <w:rFonts w:ascii="宋体" w:hAnsi="宋体" w:hint="eastAsia"/>
          <w:szCs w:val="24"/>
        </w:rPr>
        <w:t>年7月在华南理工大学管理学专业学习，获得博士学位。</w:t>
      </w:r>
      <w:r w:rsidRPr="009D6803">
        <w:rPr>
          <w:rFonts w:ascii="宋体" w:hAnsi="宋体"/>
          <w:szCs w:val="24"/>
        </w:rPr>
        <w:t>2000</w:t>
      </w:r>
      <w:r w:rsidRPr="009D6803">
        <w:rPr>
          <w:rFonts w:ascii="宋体" w:hAnsi="宋体" w:hint="eastAsia"/>
          <w:szCs w:val="24"/>
        </w:rPr>
        <w:t>年</w:t>
      </w:r>
      <w:r w:rsidRPr="009D6803">
        <w:rPr>
          <w:rFonts w:ascii="宋体" w:hAnsi="宋体"/>
          <w:szCs w:val="24"/>
        </w:rPr>
        <w:t>6</w:t>
      </w:r>
      <w:r w:rsidRPr="009D6803">
        <w:rPr>
          <w:rFonts w:ascii="宋体" w:hAnsi="宋体" w:hint="eastAsia"/>
          <w:szCs w:val="24"/>
        </w:rPr>
        <w:t>月至</w:t>
      </w:r>
      <w:r w:rsidRPr="009D6803">
        <w:rPr>
          <w:rFonts w:ascii="宋体" w:hAnsi="宋体"/>
          <w:szCs w:val="24"/>
        </w:rPr>
        <w:t>2002</w:t>
      </w:r>
      <w:r w:rsidRPr="009D6803">
        <w:rPr>
          <w:rFonts w:ascii="宋体" w:hAnsi="宋体" w:hint="eastAsia"/>
          <w:szCs w:val="24"/>
        </w:rPr>
        <w:t>年</w:t>
      </w:r>
      <w:r w:rsidRPr="009D6803">
        <w:rPr>
          <w:rFonts w:ascii="宋体" w:hAnsi="宋体"/>
          <w:szCs w:val="24"/>
        </w:rPr>
        <w:t>8</w:t>
      </w:r>
      <w:r w:rsidRPr="009D6803">
        <w:rPr>
          <w:rFonts w:ascii="宋体" w:hAnsi="宋体" w:hint="eastAsia"/>
          <w:szCs w:val="24"/>
        </w:rPr>
        <w:t>月任广东电信广州分公司业务部业务主管。2</w:t>
      </w:r>
      <w:r w:rsidRPr="009D6803">
        <w:rPr>
          <w:rFonts w:ascii="宋体" w:hAnsi="宋体"/>
          <w:szCs w:val="24"/>
        </w:rPr>
        <w:t>005</w:t>
      </w:r>
      <w:r w:rsidRPr="009D6803">
        <w:rPr>
          <w:rFonts w:ascii="宋体" w:hAnsi="宋体" w:hint="eastAsia"/>
          <w:szCs w:val="24"/>
        </w:rPr>
        <w:t>年9月至2</w:t>
      </w:r>
      <w:r w:rsidRPr="009D6803">
        <w:rPr>
          <w:rFonts w:ascii="宋体" w:hAnsi="宋体"/>
          <w:szCs w:val="24"/>
        </w:rPr>
        <w:t>007</w:t>
      </w:r>
      <w:r w:rsidRPr="009D6803">
        <w:rPr>
          <w:rFonts w:ascii="宋体" w:hAnsi="宋体" w:hint="eastAsia"/>
          <w:szCs w:val="24"/>
        </w:rPr>
        <w:t>年7月，招商局集团博士后工作站任博士后研究员。2</w:t>
      </w:r>
      <w:r w:rsidRPr="009D6803">
        <w:rPr>
          <w:rFonts w:ascii="宋体" w:hAnsi="宋体"/>
          <w:szCs w:val="24"/>
        </w:rPr>
        <w:t>007</w:t>
      </w:r>
      <w:r w:rsidRPr="009D6803">
        <w:rPr>
          <w:rFonts w:ascii="宋体" w:hAnsi="宋体" w:hint="eastAsia"/>
          <w:szCs w:val="24"/>
        </w:rPr>
        <w:t>年8月至2</w:t>
      </w:r>
      <w:r w:rsidRPr="009D6803">
        <w:rPr>
          <w:rFonts w:ascii="宋体" w:hAnsi="宋体"/>
          <w:szCs w:val="24"/>
        </w:rPr>
        <w:t>014</w:t>
      </w:r>
      <w:r w:rsidRPr="009D6803">
        <w:rPr>
          <w:rFonts w:ascii="宋体" w:hAnsi="宋体" w:hint="eastAsia"/>
          <w:szCs w:val="24"/>
        </w:rPr>
        <w:t>年5月，任招商证券研究发展中心分析师。2</w:t>
      </w:r>
      <w:r w:rsidRPr="009D6803">
        <w:rPr>
          <w:rFonts w:ascii="宋体" w:hAnsi="宋体"/>
          <w:szCs w:val="24"/>
        </w:rPr>
        <w:t>014</w:t>
      </w:r>
      <w:r w:rsidRPr="009D6803">
        <w:rPr>
          <w:rFonts w:ascii="宋体" w:hAnsi="宋体" w:hint="eastAsia"/>
          <w:szCs w:val="24"/>
        </w:rPr>
        <w:t>年6月至2</w:t>
      </w:r>
      <w:r w:rsidRPr="009D6803">
        <w:rPr>
          <w:rFonts w:ascii="宋体" w:hAnsi="宋体"/>
          <w:szCs w:val="24"/>
        </w:rPr>
        <w:t>015</w:t>
      </w:r>
      <w:r w:rsidRPr="009D6803">
        <w:rPr>
          <w:rFonts w:ascii="宋体" w:hAnsi="宋体" w:hint="eastAsia"/>
          <w:szCs w:val="24"/>
        </w:rPr>
        <w:t>年6月任招商证券研究发展中心二部总经理助理。2</w:t>
      </w:r>
      <w:r w:rsidRPr="009D6803">
        <w:rPr>
          <w:rFonts w:ascii="宋体" w:hAnsi="宋体"/>
          <w:szCs w:val="24"/>
        </w:rPr>
        <w:t>015年</w:t>
      </w:r>
      <w:r w:rsidRPr="009D6803">
        <w:rPr>
          <w:rFonts w:ascii="宋体" w:hAnsi="宋体" w:hint="eastAsia"/>
          <w:szCs w:val="24"/>
        </w:rPr>
        <w:t>6月至2</w:t>
      </w:r>
      <w:r w:rsidRPr="009D6803">
        <w:rPr>
          <w:rFonts w:ascii="宋体" w:hAnsi="宋体"/>
          <w:szCs w:val="24"/>
        </w:rPr>
        <w:t>016年</w:t>
      </w:r>
      <w:r w:rsidRPr="009D6803">
        <w:rPr>
          <w:rFonts w:ascii="宋体" w:hAnsi="宋体" w:hint="eastAsia"/>
          <w:szCs w:val="24"/>
        </w:rPr>
        <w:t>7月任招商证券研究发展中心二部副总经理（主持工作）。2</w:t>
      </w:r>
      <w:r w:rsidRPr="009D6803">
        <w:rPr>
          <w:rFonts w:ascii="宋体" w:hAnsi="宋体"/>
          <w:szCs w:val="24"/>
        </w:rPr>
        <w:t>016年</w:t>
      </w:r>
      <w:r w:rsidRPr="009D6803">
        <w:rPr>
          <w:rFonts w:ascii="宋体" w:hAnsi="宋体" w:hint="eastAsia"/>
          <w:szCs w:val="24"/>
        </w:rPr>
        <w:t>7月至2</w:t>
      </w:r>
      <w:r w:rsidRPr="009D6803">
        <w:rPr>
          <w:rFonts w:ascii="宋体" w:hAnsi="宋体"/>
          <w:szCs w:val="24"/>
        </w:rPr>
        <w:t>020年</w:t>
      </w:r>
      <w:r w:rsidRPr="009D6803">
        <w:rPr>
          <w:rFonts w:ascii="宋体" w:hAnsi="宋体" w:hint="eastAsia"/>
          <w:szCs w:val="24"/>
        </w:rPr>
        <w:t>3月任招商证券研究发展中心二部总经理。2</w:t>
      </w:r>
      <w:r w:rsidRPr="009D6803">
        <w:rPr>
          <w:rFonts w:ascii="宋体" w:hAnsi="宋体"/>
          <w:szCs w:val="24"/>
        </w:rPr>
        <w:t>020年</w:t>
      </w:r>
      <w:r w:rsidRPr="009D6803">
        <w:rPr>
          <w:rFonts w:ascii="宋体" w:hAnsi="宋体" w:hint="eastAsia"/>
          <w:szCs w:val="24"/>
        </w:rPr>
        <w:t>3月至今任招商证券财富管理及机构业务总部财富管理部总经理。自2</w:t>
      </w:r>
      <w:r w:rsidRPr="009D6803">
        <w:rPr>
          <w:rFonts w:ascii="宋体" w:hAnsi="宋体"/>
          <w:szCs w:val="24"/>
        </w:rPr>
        <w:t>020</w:t>
      </w:r>
      <w:r w:rsidRPr="009D6803">
        <w:rPr>
          <w:rFonts w:ascii="宋体" w:hAnsi="宋体" w:hint="eastAsia"/>
          <w:szCs w:val="24"/>
        </w:rPr>
        <w:t>年1</w:t>
      </w:r>
      <w:r w:rsidRPr="009D6803">
        <w:rPr>
          <w:rFonts w:ascii="宋体" w:hAnsi="宋体"/>
          <w:szCs w:val="24"/>
        </w:rPr>
        <w:t>2</w:t>
      </w:r>
      <w:r w:rsidRPr="009D6803">
        <w:rPr>
          <w:rFonts w:ascii="宋体" w:hAnsi="宋体" w:hint="eastAsia"/>
          <w:szCs w:val="24"/>
        </w:rPr>
        <w:t>月</w:t>
      </w:r>
      <w:r w:rsidRPr="009D6803">
        <w:rPr>
          <w:rFonts w:ascii="宋体" w:hAnsi="宋体"/>
          <w:szCs w:val="24"/>
        </w:rPr>
        <w:t>8</w:t>
      </w:r>
      <w:r w:rsidRPr="009D6803">
        <w:rPr>
          <w:rFonts w:ascii="宋体" w:hAnsi="宋体" w:hint="eastAsia"/>
          <w:szCs w:val="24"/>
        </w:rPr>
        <w:t>日起，</w:t>
      </w:r>
      <w:r w:rsidRPr="009D6803">
        <w:rPr>
          <w:rFonts w:ascii="Arial Unicode MS" w:eastAsia="宋体" w:hAnsi="Arial Unicode MS" w:cs="Arial" w:hint="eastAsia"/>
          <w:szCs w:val="21"/>
        </w:rPr>
        <w:t>任博时基金管理有限公司董事。</w:t>
      </w:r>
    </w:p>
    <w:p w:rsidR="009D6803" w:rsidRPr="009D6803" w:rsidRDefault="009D6803" w:rsidP="009D6803">
      <w:pPr>
        <w:widowControl/>
        <w:spacing w:before="240" w:line="360" w:lineRule="auto"/>
        <w:ind w:firstLineChars="200" w:firstLine="420"/>
        <w:divId w:val="1557205162"/>
        <w:rPr>
          <w:rFonts w:ascii="宋体" w:hAnsi="宋体"/>
          <w:szCs w:val="24"/>
        </w:rPr>
      </w:pPr>
      <w:r w:rsidRPr="009D6803">
        <w:rPr>
          <w:rFonts w:ascii="Arial Unicode MS" w:eastAsia="宋体" w:hAnsi="Arial Unicode MS" w:cs="Arial" w:hint="eastAsia"/>
          <w:szCs w:val="21"/>
        </w:rPr>
        <w:t>何翔先</w:t>
      </w:r>
      <w:r w:rsidRPr="009D6803">
        <w:rPr>
          <w:rFonts w:cs="Arial" w:hint="eastAsia"/>
          <w:color w:val="000000"/>
        </w:rPr>
        <w:t>生，北京大学财务学专业学士。</w:t>
      </w:r>
      <w:r w:rsidRPr="009D6803">
        <w:rPr>
          <w:rFonts w:cs="Arial"/>
          <w:color w:val="000000"/>
        </w:rPr>
        <w:t>1995</w:t>
      </w:r>
      <w:r w:rsidRPr="009D6803">
        <w:rPr>
          <w:rFonts w:cs="Arial" w:hint="eastAsia"/>
          <w:color w:val="000000"/>
        </w:rPr>
        <w:t>年</w:t>
      </w:r>
      <w:r w:rsidRPr="009D6803">
        <w:rPr>
          <w:rFonts w:cs="Arial"/>
          <w:color w:val="000000"/>
        </w:rPr>
        <w:t>7</w:t>
      </w:r>
      <w:r w:rsidRPr="009D6803">
        <w:rPr>
          <w:rFonts w:cs="Arial" w:hint="eastAsia"/>
          <w:color w:val="000000"/>
        </w:rPr>
        <w:t>月至</w:t>
      </w:r>
      <w:r w:rsidRPr="009D6803">
        <w:rPr>
          <w:rFonts w:cs="Arial" w:hint="eastAsia"/>
          <w:color w:val="000000"/>
        </w:rPr>
        <w:t>2</w:t>
      </w:r>
      <w:r w:rsidRPr="009D6803">
        <w:rPr>
          <w:rFonts w:cs="Arial"/>
          <w:color w:val="000000"/>
        </w:rPr>
        <w:t>000</w:t>
      </w:r>
      <w:r w:rsidRPr="009D6803">
        <w:rPr>
          <w:rFonts w:cs="Arial" w:hint="eastAsia"/>
          <w:color w:val="000000"/>
        </w:rPr>
        <w:t>年</w:t>
      </w:r>
      <w:r w:rsidRPr="009D6803">
        <w:rPr>
          <w:rFonts w:cs="Arial" w:hint="eastAsia"/>
          <w:color w:val="000000"/>
        </w:rPr>
        <w:t>2</w:t>
      </w:r>
      <w:r w:rsidRPr="009D6803">
        <w:rPr>
          <w:rFonts w:cs="Arial" w:hint="eastAsia"/>
          <w:color w:val="000000"/>
        </w:rPr>
        <w:t>月任中国农业银行广西分行国际业务部科员、副科长。</w:t>
      </w:r>
      <w:r w:rsidRPr="009D6803">
        <w:rPr>
          <w:rFonts w:cs="Arial" w:hint="eastAsia"/>
          <w:color w:val="000000"/>
        </w:rPr>
        <w:t>2</w:t>
      </w:r>
      <w:r w:rsidRPr="009D6803">
        <w:rPr>
          <w:rFonts w:cs="Arial"/>
          <w:color w:val="000000"/>
        </w:rPr>
        <w:t>000</w:t>
      </w:r>
      <w:r w:rsidRPr="009D6803">
        <w:rPr>
          <w:rFonts w:cs="Arial" w:hint="eastAsia"/>
          <w:color w:val="000000"/>
        </w:rPr>
        <w:t>年</w:t>
      </w:r>
      <w:r w:rsidRPr="009D6803">
        <w:rPr>
          <w:rFonts w:cs="Arial" w:hint="eastAsia"/>
          <w:color w:val="000000"/>
        </w:rPr>
        <w:t>2</w:t>
      </w:r>
      <w:r w:rsidRPr="009D6803">
        <w:rPr>
          <w:rFonts w:cs="Arial" w:hint="eastAsia"/>
          <w:color w:val="000000"/>
        </w:rPr>
        <w:t>月至</w:t>
      </w:r>
      <w:r w:rsidRPr="009D6803">
        <w:rPr>
          <w:rFonts w:cs="Arial" w:hint="eastAsia"/>
          <w:color w:val="000000"/>
        </w:rPr>
        <w:t>2</w:t>
      </w:r>
      <w:r w:rsidRPr="009D6803">
        <w:rPr>
          <w:rFonts w:cs="Arial"/>
          <w:color w:val="000000"/>
        </w:rPr>
        <w:t>012</w:t>
      </w:r>
      <w:r w:rsidRPr="009D6803">
        <w:rPr>
          <w:rFonts w:cs="Arial" w:hint="eastAsia"/>
          <w:color w:val="000000"/>
        </w:rPr>
        <w:t>年</w:t>
      </w:r>
      <w:r w:rsidRPr="009D6803">
        <w:rPr>
          <w:rFonts w:cs="Arial" w:hint="eastAsia"/>
          <w:color w:val="000000"/>
        </w:rPr>
        <w:t>2</w:t>
      </w:r>
      <w:r w:rsidRPr="009D6803">
        <w:rPr>
          <w:rFonts w:cs="Arial" w:hint="eastAsia"/>
          <w:color w:val="000000"/>
        </w:rPr>
        <w:t>月任中国长城资产管理公司南宁办事处副科长、科长、副处长、高级经理。</w:t>
      </w:r>
      <w:r w:rsidRPr="009D6803">
        <w:rPr>
          <w:rFonts w:cs="Arial" w:hint="eastAsia"/>
          <w:color w:val="000000"/>
        </w:rPr>
        <w:t>2</w:t>
      </w:r>
      <w:r w:rsidRPr="009D6803">
        <w:rPr>
          <w:rFonts w:cs="Arial"/>
          <w:color w:val="000000"/>
        </w:rPr>
        <w:t>012</w:t>
      </w:r>
      <w:r w:rsidRPr="009D6803">
        <w:rPr>
          <w:rFonts w:cs="Arial" w:hint="eastAsia"/>
          <w:color w:val="000000"/>
        </w:rPr>
        <w:t>年</w:t>
      </w:r>
      <w:r w:rsidRPr="009D6803">
        <w:rPr>
          <w:rFonts w:cs="Arial" w:hint="eastAsia"/>
          <w:color w:val="000000"/>
        </w:rPr>
        <w:t>2</w:t>
      </w:r>
      <w:r w:rsidRPr="009D6803">
        <w:rPr>
          <w:rFonts w:cs="Arial" w:hint="eastAsia"/>
          <w:color w:val="000000"/>
        </w:rPr>
        <w:t>月至</w:t>
      </w:r>
      <w:r w:rsidRPr="009D6803">
        <w:rPr>
          <w:rFonts w:cs="Arial" w:hint="eastAsia"/>
          <w:color w:val="000000"/>
        </w:rPr>
        <w:t>2</w:t>
      </w:r>
      <w:r w:rsidRPr="009D6803">
        <w:rPr>
          <w:rFonts w:cs="Arial"/>
          <w:color w:val="000000"/>
        </w:rPr>
        <w:t>014</w:t>
      </w:r>
      <w:r w:rsidRPr="009D6803">
        <w:rPr>
          <w:rFonts w:cs="Arial" w:hint="eastAsia"/>
          <w:color w:val="000000"/>
        </w:rPr>
        <w:t>年</w:t>
      </w:r>
      <w:r w:rsidRPr="009D6803">
        <w:rPr>
          <w:rFonts w:cs="Arial" w:hint="eastAsia"/>
          <w:color w:val="000000"/>
        </w:rPr>
        <w:t>1</w:t>
      </w:r>
      <w:r w:rsidRPr="009D6803">
        <w:rPr>
          <w:rFonts w:cs="Arial"/>
          <w:color w:val="000000"/>
        </w:rPr>
        <w:t>2</w:t>
      </w:r>
      <w:r w:rsidRPr="009D6803">
        <w:rPr>
          <w:rFonts w:cs="Arial" w:hint="eastAsia"/>
          <w:color w:val="000000"/>
        </w:rPr>
        <w:t>月，任中国长城资产管理公司乌鲁木齐办事处总经理助理、副总经理；</w:t>
      </w:r>
      <w:r w:rsidRPr="009D6803">
        <w:rPr>
          <w:rFonts w:cs="Arial" w:hint="eastAsia"/>
          <w:color w:val="000000"/>
        </w:rPr>
        <w:t>2</w:t>
      </w:r>
      <w:r w:rsidRPr="009D6803">
        <w:rPr>
          <w:rFonts w:cs="Arial"/>
          <w:color w:val="000000"/>
        </w:rPr>
        <w:t>014</w:t>
      </w:r>
      <w:r w:rsidRPr="009D6803">
        <w:rPr>
          <w:rFonts w:cs="Arial" w:hint="eastAsia"/>
          <w:color w:val="000000"/>
        </w:rPr>
        <w:t>年</w:t>
      </w:r>
      <w:r w:rsidRPr="009D6803">
        <w:rPr>
          <w:rFonts w:cs="Arial" w:hint="eastAsia"/>
          <w:color w:val="000000"/>
        </w:rPr>
        <w:t>1</w:t>
      </w:r>
      <w:r w:rsidRPr="009D6803">
        <w:rPr>
          <w:rFonts w:cs="Arial"/>
          <w:color w:val="000000"/>
        </w:rPr>
        <w:t>2</w:t>
      </w:r>
      <w:r w:rsidRPr="009D6803">
        <w:rPr>
          <w:rFonts w:cs="Arial" w:hint="eastAsia"/>
          <w:color w:val="000000"/>
        </w:rPr>
        <w:t>月至</w:t>
      </w:r>
      <w:r w:rsidRPr="009D6803">
        <w:rPr>
          <w:rFonts w:cs="Arial" w:hint="eastAsia"/>
          <w:color w:val="000000"/>
        </w:rPr>
        <w:t>2</w:t>
      </w:r>
      <w:r w:rsidRPr="009D6803">
        <w:rPr>
          <w:rFonts w:cs="Arial"/>
          <w:color w:val="000000"/>
        </w:rPr>
        <w:t>018</w:t>
      </w:r>
      <w:r w:rsidRPr="009D6803">
        <w:rPr>
          <w:rFonts w:cs="Arial" w:hint="eastAsia"/>
          <w:color w:val="000000"/>
        </w:rPr>
        <w:t>年</w:t>
      </w:r>
      <w:r w:rsidRPr="009D6803">
        <w:rPr>
          <w:rFonts w:cs="Arial" w:hint="eastAsia"/>
          <w:color w:val="000000"/>
        </w:rPr>
        <w:t>2</w:t>
      </w:r>
      <w:r w:rsidRPr="009D6803">
        <w:rPr>
          <w:rFonts w:cs="Arial" w:hint="eastAsia"/>
          <w:color w:val="000000"/>
        </w:rPr>
        <w:t>月，任中国长城资产管理公司广西分公司副总经理。</w:t>
      </w:r>
      <w:r w:rsidRPr="009D6803">
        <w:rPr>
          <w:rFonts w:cs="Arial" w:hint="eastAsia"/>
          <w:color w:val="000000"/>
        </w:rPr>
        <w:t>2</w:t>
      </w:r>
      <w:r w:rsidRPr="009D6803">
        <w:rPr>
          <w:rFonts w:cs="Arial"/>
          <w:color w:val="000000"/>
        </w:rPr>
        <w:t>018</w:t>
      </w:r>
      <w:r w:rsidRPr="009D6803">
        <w:rPr>
          <w:rFonts w:cs="Arial" w:hint="eastAsia"/>
          <w:color w:val="000000"/>
        </w:rPr>
        <w:t>年</w:t>
      </w:r>
      <w:r w:rsidRPr="009D6803">
        <w:rPr>
          <w:rFonts w:cs="Arial" w:hint="eastAsia"/>
          <w:color w:val="000000"/>
        </w:rPr>
        <w:t>2</w:t>
      </w:r>
      <w:r w:rsidRPr="009D6803">
        <w:rPr>
          <w:rFonts w:cs="Arial" w:hint="eastAsia"/>
          <w:color w:val="000000"/>
        </w:rPr>
        <w:t>月至</w:t>
      </w:r>
      <w:r w:rsidRPr="009D6803">
        <w:rPr>
          <w:rFonts w:cs="Arial" w:hint="eastAsia"/>
          <w:color w:val="000000"/>
        </w:rPr>
        <w:t>2</w:t>
      </w:r>
      <w:r w:rsidRPr="009D6803">
        <w:rPr>
          <w:rFonts w:cs="Arial"/>
          <w:color w:val="000000"/>
        </w:rPr>
        <w:t>019</w:t>
      </w:r>
      <w:r w:rsidRPr="009D6803">
        <w:rPr>
          <w:rFonts w:cs="Arial" w:hint="eastAsia"/>
          <w:color w:val="000000"/>
        </w:rPr>
        <w:t>年</w:t>
      </w:r>
      <w:r w:rsidRPr="009D6803">
        <w:rPr>
          <w:rFonts w:cs="Arial" w:hint="eastAsia"/>
          <w:color w:val="000000"/>
        </w:rPr>
        <w:t>8</w:t>
      </w:r>
      <w:r w:rsidRPr="009D6803">
        <w:rPr>
          <w:rFonts w:cs="Arial" w:hint="eastAsia"/>
          <w:color w:val="000000"/>
        </w:rPr>
        <w:t>月中国长城资产管理股份有限公司资金管理部副总经理。</w:t>
      </w:r>
      <w:r w:rsidRPr="009D6803">
        <w:rPr>
          <w:rFonts w:cs="Arial" w:hint="eastAsia"/>
          <w:color w:val="000000"/>
        </w:rPr>
        <w:t>2</w:t>
      </w:r>
      <w:r w:rsidRPr="009D6803">
        <w:rPr>
          <w:rFonts w:cs="Arial"/>
          <w:color w:val="000000"/>
        </w:rPr>
        <w:t>019</w:t>
      </w:r>
      <w:r w:rsidRPr="009D6803">
        <w:rPr>
          <w:rFonts w:cs="Arial" w:hint="eastAsia"/>
          <w:color w:val="000000"/>
        </w:rPr>
        <w:t>年</w:t>
      </w:r>
      <w:r w:rsidRPr="009D6803">
        <w:rPr>
          <w:rFonts w:cs="Arial" w:hint="eastAsia"/>
          <w:color w:val="000000"/>
        </w:rPr>
        <w:t>8</w:t>
      </w:r>
      <w:r w:rsidRPr="009D6803">
        <w:rPr>
          <w:rFonts w:cs="Arial" w:hint="eastAsia"/>
          <w:color w:val="000000"/>
        </w:rPr>
        <w:t>月至今，任中国长城资产管理股份有限公司投资投行部（</w:t>
      </w:r>
      <w:r w:rsidRPr="009D6803">
        <w:rPr>
          <w:rFonts w:ascii="宋体" w:hAnsi="宋体" w:hint="eastAsia"/>
          <w:szCs w:val="24"/>
        </w:rPr>
        <w:t>资产经营三部）副总经理。自2020年12月8日起，任博时基金管理有限公司董事。</w:t>
      </w:r>
    </w:p>
    <w:p w:rsidR="009D6803" w:rsidRPr="009D6803" w:rsidRDefault="009D6803" w:rsidP="009D6803">
      <w:pPr>
        <w:widowControl/>
        <w:spacing w:before="240" w:line="360" w:lineRule="auto"/>
        <w:ind w:firstLineChars="200" w:firstLine="420"/>
        <w:divId w:val="1557205162"/>
        <w:rPr>
          <w:rFonts w:ascii="宋体" w:hAnsi="宋体"/>
          <w:szCs w:val="24"/>
        </w:rPr>
      </w:pPr>
      <w:r w:rsidRPr="009D6803">
        <w:rPr>
          <w:rFonts w:ascii="宋体" w:hAnsi="宋体" w:hint="eastAsia"/>
          <w:szCs w:val="24"/>
        </w:rPr>
        <w:t>李楚楚女士，香港注册会计师。2008年以全额奖学金被香港中文大学录取，并获得工商管理学士学位。2012年起加入毕马威香港办公室审计部门，为大型企业提供上市财务、审计、商业咨询及资本市场服务；2</w:t>
      </w:r>
      <w:r w:rsidRPr="009D6803">
        <w:rPr>
          <w:rFonts w:ascii="Arial Unicode MS" w:eastAsia="宋体" w:hAnsi="Arial Unicode MS" w:cs="Arial" w:hint="eastAsia"/>
          <w:szCs w:val="21"/>
        </w:rPr>
        <w:t>014</w:t>
      </w:r>
      <w:r w:rsidRPr="009D6803">
        <w:rPr>
          <w:rFonts w:ascii="Arial Unicode MS" w:eastAsia="宋体" w:hAnsi="Arial Unicode MS" w:cs="Arial" w:hint="eastAsia"/>
          <w:szCs w:val="21"/>
        </w:rPr>
        <w:t>年起，调入毕马威香港办公室咨询部门，历任高级顾问和咨询经理，参与了众多并购、上市、尽职调查、公司治理、合规管理、风险管理等项目，积累了丰富的行业知识及企业运营管理经验。</w:t>
      </w:r>
      <w:r w:rsidRPr="009D6803">
        <w:rPr>
          <w:rFonts w:ascii="Arial Unicode MS" w:eastAsia="宋体" w:hAnsi="Arial Unicode MS" w:cs="Arial" w:hint="eastAsia"/>
          <w:szCs w:val="21"/>
        </w:rPr>
        <w:t>2017</w:t>
      </w:r>
      <w:r w:rsidRPr="009D6803">
        <w:rPr>
          <w:rFonts w:ascii="Arial Unicode MS" w:eastAsia="宋体" w:hAnsi="Arial Unicode MS" w:cs="Arial" w:hint="eastAsia"/>
          <w:szCs w:val="21"/>
        </w:rPr>
        <w:t>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务（保险、</w:t>
      </w:r>
      <w:r w:rsidRPr="009D6803">
        <w:rPr>
          <w:rFonts w:ascii="宋体" w:hAnsi="宋体" w:hint="eastAsia"/>
          <w:szCs w:val="24"/>
        </w:rPr>
        <w:t>资产管理、金融科技等）、医疗保健、消费与零售、新能源与环境、科技与媒体通信等。自2020年12月8日起，任博时基金管理有限公司董事。</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宋体" w:hAnsi="宋体" w:hint="eastAsia"/>
          <w:szCs w:val="24"/>
        </w:rPr>
        <w:lastRenderedPageBreak/>
        <w:t>姜立军先生，1955年生，会计师，工商管理硕士（MBA）。1974年12月参加工作，历任中国远洋运输总公司财务处科</w:t>
      </w:r>
      <w:r w:rsidRPr="009D6803">
        <w:rPr>
          <w:rFonts w:ascii="Arial Unicode MS" w:eastAsia="宋体" w:hAnsi="Arial Unicode MS" w:cs="Arial" w:hint="eastAsia"/>
          <w:szCs w:val="21"/>
        </w:rPr>
        <w:t>员、中国</w:t>
      </w:r>
      <w:r w:rsidRPr="009D6803">
        <w:rPr>
          <w:rFonts w:ascii="Arial Unicode MS" w:eastAsia="宋体" w:hAnsi="Arial Unicode MS" w:cs="Arial" w:hint="eastAsia"/>
          <w:szCs w:val="21"/>
        </w:rPr>
        <w:t>-</w:t>
      </w:r>
      <w:r w:rsidRPr="009D6803">
        <w:rPr>
          <w:rFonts w:ascii="Arial Unicode MS" w:eastAsia="宋体" w:hAnsi="Arial Unicode MS" w:cs="Arial" w:hint="eastAsia"/>
          <w:szCs w:val="21"/>
        </w:rPr>
        <w:t>坦桑尼亚联合海运服务公司财务部经理、日本中铃海运服务公司财务部经理、中远（英国）公司财务部经理、香港益丰船务公司财务部经理、香港</w:t>
      </w:r>
      <w:r w:rsidRPr="009D6803">
        <w:rPr>
          <w:rFonts w:ascii="Arial Unicode MS" w:eastAsia="宋体" w:hAnsi="Arial Unicode MS" w:cs="Arial" w:hint="eastAsia"/>
          <w:szCs w:val="21"/>
        </w:rPr>
        <w:t>-</w:t>
      </w:r>
      <w:r w:rsidRPr="009D6803">
        <w:rPr>
          <w:rFonts w:ascii="Arial Unicode MS" w:eastAsia="宋体" w:hAnsi="Arial Unicode MS" w:cs="Arial" w:hint="eastAsia"/>
          <w:szCs w:val="21"/>
        </w:rPr>
        <w:t>佛罗伦租箱公司（香港上市公司）副总经理、中远太平洋有限公司（香港上市公司）副总经理、中远日本公司财务部长和营业副本部长、中远集装箱运输有限公司副总会计师等职。</w:t>
      </w:r>
      <w:r w:rsidRPr="009D6803">
        <w:rPr>
          <w:rFonts w:ascii="Arial Unicode MS" w:eastAsia="宋体" w:hAnsi="Arial Unicode MS" w:cs="Arial" w:hint="eastAsia"/>
          <w:szCs w:val="21"/>
        </w:rPr>
        <w:t>2002.8-2008.7</w:t>
      </w:r>
      <w:r w:rsidRPr="009D6803">
        <w:rPr>
          <w:rFonts w:ascii="Arial Unicode MS" w:eastAsia="宋体" w:hAnsi="Arial Unicode MS" w:cs="Arial" w:hint="eastAsia"/>
          <w:szCs w:val="21"/>
        </w:rPr>
        <w:t>，任中远航运股份有限公司（</w:t>
      </w:r>
      <w:r w:rsidRPr="009D6803">
        <w:rPr>
          <w:rFonts w:ascii="Arial Unicode MS" w:eastAsia="宋体" w:hAnsi="Arial Unicode MS" w:cs="Arial" w:hint="eastAsia"/>
          <w:szCs w:val="21"/>
        </w:rPr>
        <w:t>A</w:t>
      </w:r>
      <w:r w:rsidRPr="009D6803">
        <w:rPr>
          <w:rFonts w:ascii="Arial Unicode MS" w:eastAsia="宋体" w:hAnsi="Arial Unicode MS" w:cs="Arial" w:hint="eastAsia"/>
          <w:szCs w:val="21"/>
        </w:rPr>
        <w:t>股上市公司）首席执行官、董事。</w:t>
      </w:r>
      <w:r w:rsidRPr="009D6803">
        <w:rPr>
          <w:rFonts w:ascii="Arial Unicode MS" w:eastAsia="宋体" w:hAnsi="Arial Unicode MS" w:cs="Arial" w:hint="eastAsia"/>
          <w:szCs w:val="21"/>
        </w:rPr>
        <w:t>2008.8-2011.12</w:t>
      </w:r>
      <w:r w:rsidRPr="009D6803">
        <w:rPr>
          <w:rFonts w:ascii="Arial Unicode MS" w:eastAsia="宋体" w:hAnsi="Arial Unicode MS" w:cs="Arial" w:hint="eastAsia"/>
          <w:szCs w:val="21"/>
        </w:rPr>
        <w:t>，任中远投资（新加坡）有限公司（新加坡上市公司）总裁、董事会副主席、中远控股（新加坡）有限公司总裁；并任新加坡中资企业协会会长。</w:t>
      </w:r>
      <w:r w:rsidRPr="009D6803">
        <w:rPr>
          <w:rFonts w:ascii="Arial Unicode MS" w:eastAsia="宋体" w:hAnsi="Arial Unicode MS" w:cs="Arial" w:hint="eastAsia"/>
          <w:szCs w:val="21"/>
        </w:rPr>
        <w:t>2011.11-2015.12</w:t>
      </w:r>
      <w:r w:rsidRPr="009D6803">
        <w:rPr>
          <w:rFonts w:ascii="Arial Unicode MS" w:eastAsia="宋体" w:hAnsi="Arial Unicode MS" w:cs="Arial" w:hint="eastAsia"/>
          <w:szCs w:val="21"/>
        </w:rPr>
        <w:t>，任中国远洋控股股份有限公司执行（</w:t>
      </w:r>
      <w:r w:rsidRPr="009D6803">
        <w:rPr>
          <w:rFonts w:ascii="Arial Unicode MS" w:eastAsia="宋体" w:hAnsi="Arial Unicode MS" w:cs="Arial" w:hint="eastAsia"/>
          <w:szCs w:val="21"/>
        </w:rPr>
        <w:t>A+H</w:t>
      </w:r>
      <w:r w:rsidRPr="009D6803">
        <w:rPr>
          <w:rFonts w:ascii="Arial Unicode MS" w:eastAsia="宋体" w:hAnsi="Arial Unicode MS" w:cs="Arial" w:hint="eastAsia"/>
          <w:szCs w:val="21"/>
        </w:rPr>
        <w:t>上市公司）执行董事、总经理。</w:t>
      </w:r>
      <w:r w:rsidRPr="009D6803">
        <w:rPr>
          <w:rFonts w:ascii="Arial Unicode MS" w:eastAsia="宋体" w:hAnsi="Arial Unicode MS" w:cs="Arial" w:hint="eastAsia"/>
          <w:szCs w:val="21"/>
        </w:rPr>
        <w:t>2012.2-2015.12</w:t>
      </w:r>
      <w:r w:rsidRPr="009D6803">
        <w:rPr>
          <w:rFonts w:ascii="Arial Unicode MS" w:eastAsia="宋体" w:hAnsi="Arial Unicode MS" w:cs="Arial" w:hint="eastAsia"/>
          <w:szCs w:val="21"/>
        </w:rPr>
        <w:t>，兼任中国上市公司协会副监事长、天津上市公司协会副会长；</w:t>
      </w:r>
      <w:r w:rsidRPr="009D6803">
        <w:rPr>
          <w:rFonts w:ascii="Arial Unicode MS" w:eastAsia="宋体" w:hAnsi="Arial Unicode MS" w:cs="Arial" w:hint="eastAsia"/>
          <w:szCs w:val="21"/>
        </w:rPr>
        <w:t>2014.9-2015.12</w:t>
      </w:r>
      <w:r w:rsidRPr="009D6803">
        <w:rPr>
          <w:rFonts w:ascii="Arial Unicode MS" w:eastAsia="宋体" w:hAnsi="Arial Unicode MS" w:cs="Arial" w:hint="eastAsia"/>
          <w:szCs w:val="21"/>
        </w:rPr>
        <w:t>，兼任中国上市公司协会监事会专业委员会副主任委员。自</w:t>
      </w:r>
      <w:r w:rsidRPr="009D6803">
        <w:rPr>
          <w:rFonts w:ascii="Arial Unicode MS" w:eastAsia="宋体" w:hAnsi="Arial Unicode MS" w:cs="Arial" w:hint="eastAsia"/>
          <w:szCs w:val="21"/>
        </w:rPr>
        <w:t>20</w:t>
      </w:r>
      <w:r w:rsidRPr="009D6803">
        <w:rPr>
          <w:rFonts w:ascii="Arial Unicode MS" w:eastAsia="宋体" w:hAnsi="Arial Unicode MS" w:cs="Arial"/>
          <w:szCs w:val="21"/>
        </w:rPr>
        <w:t>17</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1</w:t>
      </w:r>
      <w:r w:rsidRPr="009D6803">
        <w:rPr>
          <w:rFonts w:ascii="Arial Unicode MS" w:eastAsia="宋体" w:hAnsi="Arial Unicode MS" w:cs="Arial"/>
          <w:szCs w:val="21"/>
        </w:rPr>
        <w:t>1</w:t>
      </w:r>
      <w:r w:rsidRPr="009D6803">
        <w:rPr>
          <w:rFonts w:ascii="Arial Unicode MS" w:eastAsia="宋体" w:hAnsi="Arial Unicode MS" w:cs="Arial" w:hint="eastAsia"/>
          <w:szCs w:val="21"/>
        </w:rPr>
        <w:t>月</w:t>
      </w:r>
      <w:r w:rsidRPr="009D6803">
        <w:rPr>
          <w:rFonts w:ascii="Arial Unicode MS" w:eastAsia="宋体" w:hAnsi="Arial Unicode MS" w:cs="Arial"/>
          <w:szCs w:val="21"/>
        </w:rPr>
        <w:t>3</w:t>
      </w:r>
      <w:r w:rsidRPr="009D6803">
        <w:rPr>
          <w:rFonts w:ascii="Arial Unicode MS" w:eastAsia="宋体" w:hAnsi="Arial Unicode MS" w:cs="Arial" w:hint="eastAsia"/>
          <w:szCs w:val="21"/>
        </w:rPr>
        <w:t>日起，任博时基金管理有限公司独立董事。</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赵如冰先生，</w:t>
      </w:r>
      <w:r w:rsidRPr="009D6803">
        <w:rPr>
          <w:rFonts w:ascii="Arial Unicode MS" w:eastAsia="宋体" w:hAnsi="Arial Unicode MS" w:cs="Arial" w:hint="eastAsia"/>
          <w:szCs w:val="21"/>
        </w:rPr>
        <w:t>1956</w:t>
      </w:r>
      <w:r w:rsidRPr="009D6803">
        <w:rPr>
          <w:rFonts w:ascii="Arial Unicode MS" w:eastAsia="宋体" w:hAnsi="Arial Unicode MS" w:cs="Arial" w:hint="eastAsia"/>
          <w:szCs w:val="21"/>
        </w:rPr>
        <w:t>年生，教授级高级工程师，国际金融专业经济学硕士研究生。赵如冰先生历任葛洲坝水力发电厂工程师、高级工程师、葛洲坝二江电厂电气分厂主任、书记；</w:t>
      </w:r>
      <w:r w:rsidRPr="009D6803">
        <w:rPr>
          <w:rFonts w:ascii="Arial Unicode MS" w:eastAsia="宋体" w:hAnsi="Arial Unicode MS" w:cs="Arial" w:hint="eastAsia"/>
          <w:szCs w:val="21"/>
        </w:rPr>
        <w:t>1989.09</w:t>
      </w:r>
      <w:r w:rsidRPr="009D6803">
        <w:rPr>
          <w:rFonts w:ascii="Arial Unicode MS" w:eastAsia="宋体" w:hAnsi="Arial Unicode MS" w:cs="Arial" w:hint="eastAsia"/>
          <w:szCs w:val="21"/>
        </w:rPr>
        <w:t>—</w:t>
      </w:r>
      <w:r w:rsidRPr="009D6803">
        <w:rPr>
          <w:rFonts w:ascii="Arial Unicode MS" w:eastAsia="宋体" w:hAnsi="Arial Unicode MS" w:cs="Arial" w:hint="eastAsia"/>
          <w:szCs w:val="21"/>
        </w:rPr>
        <w:t>1991.10</w:t>
      </w:r>
      <w:r w:rsidRPr="009D6803">
        <w:rPr>
          <w:rFonts w:ascii="Arial Unicode MS" w:eastAsia="宋体" w:hAnsi="Arial Unicode MS" w:cs="Arial" w:hint="eastAsia"/>
          <w:szCs w:val="21"/>
        </w:rPr>
        <w:t>任葛洲坝至上海正负</w:t>
      </w:r>
      <w:r w:rsidRPr="009D6803">
        <w:rPr>
          <w:rFonts w:ascii="Arial Unicode MS" w:eastAsia="宋体" w:hAnsi="Arial Unicode MS" w:cs="Arial" w:hint="eastAsia"/>
          <w:szCs w:val="21"/>
        </w:rPr>
        <w:t>50</w:t>
      </w:r>
      <w:r w:rsidRPr="009D6803">
        <w:rPr>
          <w:rFonts w:ascii="Arial Unicode MS" w:eastAsia="宋体" w:hAnsi="Arial Unicode MS" w:cs="Arial" w:hint="eastAsia"/>
          <w:szCs w:val="21"/>
        </w:rPr>
        <w:t>万伏超高压直流输电换流站书记兼站长，主持参加了我国第一条直流输电工程的安装调试和运行。</w:t>
      </w:r>
      <w:r w:rsidRPr="009D6803">
        <w:rPr>
          <w:rFonts w:ascii="Arial Unicode MS" w:eastAsia="宋体" w:hAnsi="Arial Unicode MS" w:cs="Arial" w:hint="eastAsia"/>
          <w:szCs w:val="21"/>
        </w:rPr>
        <w:t>1991.10</w:t>
      </w:r>
      <w:r w:rsidRPr="009D6803">
        <w:rPr>
          <w:rFonts w:ascii="Arial Unicode MS" w:eastAsia="宋体" w:hAnsi="Arial Unicode MS" w:cs="Arial" w:hint="eastAsia"/>
          <w:szCs w:val="21"/>
        </w:rPr>
        <w:t>—</w:t>
      </w:r>
      <w:r w:rsidRPr="009D6803">
        <w:rPr>
          <w:rFonts w:ascii="Arial Unicode MS" w:eastAsia="宋体" w:hAnsi="Arial Unicode MS" w:cs="Arial" w:hint="eastAsia"/>
          <w:szCs w:val="21"/>
        </w:rPr>
        <w:t>1995.12</w:t>
      </w:r>
      <w:r w:rsidRPr="009D6803">
        <w:rPr>
          <w:rFonts w:ascii="Arial Unicode MS" w:eastAsia="宋体" w:hAnsi="Arial Unicode MS" w:cs="Arial" w:hint="eastAsia"/>
          <w:szCs w:val="21"/>
        </w:rPr>
        <w:t>任厂办公室主任兼外事办公室主任。</w:t>
      </w:r>
      <w:r w:rsidRPr="009D6803">
        <w:rPr>
          <w:rFonts w:ascii="Arial Unicode MS" w:eastAsia="宋体" w:hAnsi="Arial Unicode MS" w:cs="Arial" w:hint="eastAsia"/>
          <w:szCs w:val="21"/>
        </w:rPr>
        <w:t>1995.12</w:t>
      </w:r>
      <w:r w:rsidRPr="009D6803">
        <w:rPr>
          <w:rFonts w:ascii="Arial Unicode MS" w:eastAsia="宋体" w:hAnsi="Arial Unicode MS" w:cs="Arial" w:hint="eastAsia"/>
          <w:szCs w:val="21"/>
        </w:rPr>
        <w:t>—</w:t>
      </w:r>
      <w:r w:rsidRPr="009D6803">
        <w:rPr>
          <w:rFonts w:ascii="Arial Unicode MS" w:eastAsia="宋体" w:hAnsi="Arial Unicode MS" w:cs="Arial" w:hint="eastAsia"/>
          <w:szCs w:val="21"/>
        </w:rPr>
        <w:t>1999.12</w:t>
      </w:r>
      <w:r w:rsidRPr="009D6803">
        <w:rPr>
          <w:rFonts w:ascii="Arial Unicode MS" w:eastAsia="宋体" w:hAnsi="Arial Unicode MS" w:cs="Arial" w:hint="eastAsia"/>
          <w:szCs w:val="21"/>
        </w:rPr>
        <w:t>，赵如冰先生任华能南方开发公司党组书记、总经理，兼任中国华能集团董事、深圳南山热电股份有限公司（上市公司代码</w:t>
      </w:r>
      <w:r w:rsidRPr="009D6803">
        <w:rPr>
          <w:rFonts w:ascii="Arial Unicode MS" w:eastAsia="宋体" w:hAnsi="Arial Unicode MS" w:cs="Arial" w:hint="eastAsia"/>
          <w:szCs w:val="21"/>
        </w:rPr>
        <w:t>0037</w:t>
      </w:r>
      <w:r w:rsidRPr="009D6803">
        <w:rPr>
          <w:rFonts w:ascii="Arial Unicode MS" w:eastAsia="宋体" w:hAnsi="Arial Unicode MS" w:cs="Arial" w:hint="eastAsia"/>
          <w:szCs w:val="21"/>
        </w:rPr>
        <w:t>）副董事长、长城证券有限责任公司副董事长、深圳华能电讯有限公司董事长。</w:t>
      </w:r>
      <w:r w:rsidRPr="009D6803">
        <w:rPr>
          <w:rFonts w:ascii="Arial Unicode MS" w:eastAsia="宋体" w:hAnsi="Arial Unicode MS" w:cs="Arial" w:hint="eastAsia"/>
          <w:szCs w:val="21"/>
        </w:rPr>
        <w:t>2000.01-2004.07</w:t>
      </w:r>
      <w:r w:rsidRPr="009D6803">
        <w:rPr>
          <w:rFonts w:ascii="Arial Unicode MS" w:eastAsia="宋体" w:hAnsi="Arial Unicode MS" w:cs="Arial" w:hint="eastAsia"/>
          <w:szCs w:val="21"/>
        </w:rPr>
        <w:t>，华能南方公司被国家电力公司重组后，任华能房地产开发公司副总经理，长城证券有限责任公司副董事长。</w:t>
      </w:r>
      <w:r w:rsidRPr="009D6803">
        <w:rPr>
          <w:rFonts w:ascii="Arial Unicode MS" w:eastAsia="宋体" w:hAnsi="Arial Unicode MS" w:cs="Arial" w:hint="eastAsia"/>
          <w:szCs w:val="21"/>
        </w:rPr>
        <w:t>2004.07-2009.03</w:t>
      </w:r>
      <w:r w:rsidRPr="009D6803">
        <w:rPr>
          <w:rFonts w:ascii="Arial Unicode MS" w:eastAsia="宋体" w:hAnsi="Arial Unicode MS" w:cs="Arial" w:hint="eastAsia"/>
          <w:szCs w:val="21"/>
        </w:rPr>
        <w:t>，赵如冰先生任华能房地产开发公司党组书记、总经理。</w:t>
      </w:r>
      <w:r w:rsidRPr="009D6803">
        <w:rPr>
          <w:rFonts w:ascii="Arial Unicode MS" w:eastAsia="宋体" w:hAnsi="Arial Unicode MS" w:cs="Arial" w:hint="eastAsia"/>
          <w:szCs w:val="21"/>
        </w:rPr>
        <w:t xml:space="preserve">2009.12-2016.8, </w:t>
      </w:r>
      <w:r w:rsidRPr="009D6803">
        <w:rPr>
          <w:rFonts w:ascii="Arial Unicode MS" w:eastAsia="宋体" w:hAnsi="Arial Unicode MS" w:cs="Arial" w:hint="eastAsia"/>
          <w:szCs w:val="21"/>
        </w:rPr>
        <w:t>赵如冰先生任景顺长城基金管理公司董事长、景顺长城资产管理（深圳）公司董事长兼长城证券公司党委副书记。</w:t>
      </w:r>
      <w:r w:rsidRPr="009D6803">
        <w:rPr>
          <w:rFonts w:ascii="Arial Unicode MS" w:eastAsia="宋体" w:hAnsi="Arial Unicode MS" w:cs="Arial" w:hint="eastAsia"/>
          <w:szCs w:val="21"/>
        </w:rPr>
        <w:t xml:space="preserve">2016.8-2020.03, </w:t>
      </w:r>
      <w:r w:rsidRPr="009D6803">
        <w:rPr>
          <w:rFonts w:ascii="Arial Unicode MS" w:eastAsia="宋体" w:hAnsi="Arial Unicode MS" w:cs="Arial" w:hint="eastAsia"/>
          <w:szCs w:val="21"/>
        </w:rPr>
        <w:t>赵如冰先生任阳光资产管理股份</w:t>
      </w:r>
      <w:r w:rsidRPr="009D6803">
        <w:rPr>
          <w:rFonts w:ascii="Arial Unicode MS" w:eastAsia="宋体" w:hAnsi="Arial Unicode MS" w:cs="Arial" w:hint="eastAsia"/>
          <w:szCs w:val="21"/>
        </w:rPr>
        <w:lastRenderedPageBreak/>
        <w:t>有限公司副董事长；</w:t>
      </w:r>
      <w:r w:rsidRPr="009D6803">
        <w:rPr>
          <w:rFonts w:ascii="Arial Unicode MS" w:eastAsia="宋体" w:hAnsi="Arial Unicode MS" w:cs="Arial" w:hint="eastAsia"/>
          <w:szCs w:val="21"/>
        </w:rPr>
        <w:t>2016.8-</w:t>
      </w:r>
      <w:r w:rsidRPr="009D6803">
        <w:rPr>
          <w:rFonts w:ascii="Arial Unicode MS" w:eastAsia="宋体" w:hAnsi="Arial Unicode MS" w:cs="Arial" w:hint="eastAsia"/>
          <w:szCs w:val="21"/>
        </w:rPr>
        <w:t>至今</w:t>
      </w:r>
      <w:r w:rsidRPr="009D6803">
        <w:rPr>
          <w:rFonts w:ascii="Arial Unicode MS" w:eastAsia="宋体" w:hAnsi="Arial Unicode MS" w:cs="Arial" w:hint="eastAsia"/>
          <w:szCs w:val="21"/>
        </w:rPr>
        <w:t>,</w:t>
      </w:r>
      <w:r w:rsidRPr="009D6803">
        <w:rPr>
          <w:rFonts w:ascii="Arial Unicode MS" w:eastAsia="宋体" w:hAnsi="Arial Unicode MS" w:cs="Arial" w:hint="eastAsia"/>
          <w:szCs w:val="21"/>
        </w:rPr>
        <w:t>任西南证券、百隆东方独立董事，</w:t>
      </w:r>
      <w:r w:rsidRPr="009D6803">
        <w:rPr>
          <w:rFonts w:ascii="Arial Unicode MS" w:eastAsia="宋体" w:hAnsi="Arial Unicode MS" w:cs="Arial" w:hint="eastAsia"/>
          <w:szCs w:val="21"/>
        </w:rPr>
        <w:t>2020.03-</w:t>
      </w:r>
      <w:r w:rsidRPr="009D6803">
        <w:rPr>
          <w:rFonts w:ascii="Arial Unicode MS" w:eastAsia="宋体" w:hAnsi="Arial Unicode MS" w:cs="Arial" w:hint="eastAsia"/>
          <w:szCs w:val="21"/>
        </w:rPr>
        <w:t>至今深圳市深粮控股股份有限公司独立董事。自</w:t>
      </w:r>
      <w:r w:rsidRPr="009D6803">
        <w:rPr>
          <w:rFonts w:ascii="Arial Unicode MS" w:eastAsia="宋体" w:hAnsi="Arial Unicode MS" w:cs="Arial" w:hint="eastAsia"/>
          <w:szCs w:val="21"/>
        </w:rPr>
        <w:t>2017</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11</w:t>
      </w:r>
      <w:r w:rsidRPr="009D6803">
        <w:rPr>
          <w:rFonts w:ascii="Arial Unicode MS" w:eastAsia="宋体" w:hAnsi="Arial Unicode MS" w:cs="Arial" w:hint="eastAsia"/>
          <w:szCs w:val="21"/>
        </w:rPr>
        <w:t>月</w:t>
      </w:r>
      <w:r w:rsidRPr="009D6803">
        <w:rPr>
          <w:rFonts w:ascii="Arial Unicode MS" w:eastAsia="宋体" w:hAnsi="Arial Unicode MS" w:cs="Arial" w:hint="eastAsia"/>
          <w:szCs w:val="21"/>
        </w:rPr>
        <w:t>3</w:t>
      </w:r>
      <w:r w:rsidRPr="009D6803">
        <w:rPr>
          <w:rFonts w:ascii="Arial Unicode MS" w:eastAsia="宋体" w:hAnsi="Arial Unicode MS" w:cs="Arial" w:hint="eastAsia"/>
          <w:szCs w:val="21"/>
        </w:rPr>
        <w:t>日起，任博时基金管理有限公司独立董事。</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宋子洲先生，</w:t>
      </w:r>
      <w:r w:rsidRPr="009D6803">
        <w:rPr>
          <w:rFonts w:ascii="Arial Unicode MS" w:eastAsia="宋体" w:hAnsi="Arial Unicode MS" w:cs="Arial" w:hint="eastAsia"/>
          <w:szCs w:val="21"/>
        </w:rPr>
        <w:t>1960</w:t>
      </w:r>
      <w:r w:rsidRPr="009D6803">
        <w:rPr>
          <w:rFonts w:ascii="Arial Unicode MS" w:eastAsia="宋体" w:hAnsi="Arial Unicode MS" w:cs="Arial" w:hint="eastAsia"/>
          <w:szCs w:val="21"/>
        </w:rPr>
        <w:t>年生，中国保险资产管理业协会金融科技委员会主任委员。历任中国人寿保险公司稽核部制度处处长、资金运用部财会监督处处长、资金运用中心副总经理，中国人寿资产管理有限公司风险管理及合规部总监、首席风险官、副总裁。从事保险资金投资管理工作</w:t>
      </w:r>
      <w:r w:rsidRPr="009D6803">
        <w:rPr>
          <w:rFonts w:ascii="Arial Unicode MS" w:eastAsia="宋体" w:hAnsi="Arial Unicode MS" w:cs="Arial" w:hint="eastAsia"/>
          <w:szCs w:val="21"/>
        </w:rPr>
        <w:t>20</w:t>
      </w:r>
      <w:r w:rsidRPr="009D6803">
        <w:rPr>
          <w:rFonts w:ascii="Arial Unicode MS" w:eastAsia="宋体" w:hAnsi="Arial Unicode MS" w:cs="Arial" w:hint="eastAsia"/>
          <w:szCs w:val="21"/>
        </w:rPr>
        <w:t>余年，在保险资产管理公司的投资、运营、风险管理等方面积累了丰富的经验。自</w:t>
      </w:r>
      <w:r w:rsidRPr="009D6803">
        <w:rPr>
          <w:rFonts w:ascii="Arial Unicode MS" w:eastAsia="宋体" w:hAnsi="Arial Unicode MS" w:cs="Arial" w:hint="eastAsia"/>
          <w:szCs w:val="21"/>
        </w:rPr>
        <w:t>20</w:t>
      </w:r>
      <w:r w:rsidRPr="009D6803">
        <w:rPr>
          <w:rFonts w:ascii="Arial Unicode MS" w:eastAsia="宋体" w:hAnsi="Arial Unicode MS" w:cs="Arial"/>
          <w:szCs w:val="21"/>
        </w:rPr>
        <w:t>20</w:t>
      </w:r>
      <w:r w:rsidRPr="009D6803">
        <w:rPr>
          <w:rFonts w:ascii="Arial Unicode MS" w:eastAsia="宋体" w:hAnsi="Arial Unicode MS" w:cs="Arial" w:hint="eastAsia"/>
          <w:szCs w:val="21"/>
        </w:rPr>
        <w:t>年</w:t>
      </w:r>
      <w:r w:rsidRPr="009D6803">
        <w:rPr>
          <w:rFonts w:ascii="Arial Unicode MS" w:eastAsia="宋体" w:hAnsi="Arial Unicode MS" w:cs="Arial"/>
          <w:szCs w:val="21"/>
        </w:rPr>
        <w:t>12</w:t>
      </w:r>
      <w:r w:rsidRPr="009D6803">
        <w:rPr>
          <w:rFonts w:ascii="Arial Unicode MS" w:eastAsia="宋体" w:hAnsi="Arial Unicode MS" w:cs="Arial" w:hint="eastAsia"/>
          <w:szCs w:val="21"/>
        </w:rPr>
        <w:t>月</w:t>
      </w:r>
      <w:r w:rsidRPr="009D6803">
        <w:rPr>
          <w:rFonts w:ascii="Arial Unicode MS" w:eastAsia="宋体" w:hAnsi="Arial Unicode MS" w:cs="Arial"/>
          <w:szCs w:val="21"/>
        </w:rPr>
        <w:t>8</w:t>
      </w:r>
      <w:r w:rsidRPr="009D6803">
        <w:rPr>
          <w:rFonts w:ascii="Arial Unicode MS" w:eastAsia="宋体" w:hAnsi="Arial Unicode MS" w:cs="Arial" w:hint="eastAsia"/>
          <w:szCs w:val="21"/>
        </w:rPr>
        <w:t>日起，任博时基金管理有限公司独立董事。</w:t>
      </w:r>
    </w:p>
    <w:p w:rsidR="009D6803" w:rsidRPr="009D6803" w:rsidRDefault="009D6803" w:rsidP="009D6803">
      <w:pPr>
        <w:widowControl/>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2、基金管理人监事会成员</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何敏女士，</w:t>
      </w:r>
      <w:r w:rsidRPr="009D6803">
        <w:rPr>
          <w:rFonts w:ascii="Arial Unicode MS" w:eastAsia="宋体" w:hAnsi="Arial Unicode MS" w:cs="Arial" w:hint="eastAsia"/>
          <w:szCs w:val="21"/>
        </w:rPr>
        <w:t>1975</w:t>
      </w:r>
      <w:r w:rsidRPr="009D6803">
        <w:rPr>
          <w:rFonts w:ascii="Arial Unicode MS" w:eastAsia="宋体" w:hAnsi="Arial Unicode MS" w:cs="Arial" w:hint="eastAsia"/>
          <w:szCs w:val="21"/>
        </w:rPr>
        <w:t>年出生，中南财经大学会计学硕士。</w:t>
      </w:r>
      <w:r w:rsidRPr="009D6803">
        <w:rPr>
          <w:rFonts w:ascii="Arial Unicode MS" w:eastAsia="宋体" w:hAnsi="Arial Unicode MS" w:cs="Arial" w:hint="eastAsia"/>
          <w:szCs w:val="21"/>
        </w:rPr>
        <w:t>1999</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7</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2006</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4</w:t>
      </w:r>
      <w:r w:rsidRPr="009D6803">
        <w:rPr>
          <w:rFonts w:ascii="Arial Unicode MS" w:eastAsia="宋体" w:hAnsi="Arial Unicode MS" w:cs="Arial" w:hint="eastAsia"/>
          <w:szCs w:val="21"/>
        </w:rPr>
        <w:t>月任招商证券股份有限公司财务部会计核算岗，</w:t>
      </w:r>
      <w:r w:rsidRPr="009D6803">
        <w:rPr>
          <w:rFonts w:ascii="Arial Unicode MS" w:eastAsia="宋体" w:hAnsi="Arial Unicode MS" w:cs="Arial" w:hint="eastAsia"/>
          <w:szCs w:val="21"/>
        </w:rPr>
        <w:t>2006</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4</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2009</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 xml:space="preserve">4 </w:t>
      </w:r>
      <w:r w:rsidRPr="009D6803">
        <w:rPr>
          <w:rFonts w:ascii="Arial Unicode MS" w:eastAsia="宋体" w:hAnsi="Arial Unicode MS" w:cs="Arial" w:hint="eastAsia"/>
          <w:szCs w:val="21"/>
        </w:rPr>
        <w:t>月任招商证券股份有限公司财务部总经理助理，</w:t>
      </w:r>
      <w:r w:rsidRPr="009D6803">
        <w:rPr>
          <w:rFonts w:ascii="Arial Unicode MS" w:eastAsia="宋体" w:hAnsi="Arial Unicode MS" w:cs="Arial" w:hint="eastAsia"/>
          <w:szCs w:val="21"/>
        </w:rPr>
        <w:t>2009</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4</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t xml:space="preserve"> 2019</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2</w:t>
      </w:r>
      <w:r w:rsidRPr="009D6803">
        <w:rPr>
          <w:rFonts w:ascii="Arial Unicode MS" w:eastAsia="宋体" w:hAnsi="Arial Unicode MS" w:cs="Arial" w:hint="eastAsia"/>
          <w:szCs w:val="21"/>
        </w:rPr>
        <w:t>月任</w:t>
      </w:r>
      <w:r w:rsidRPr="009D6803">
        <w:rPr>
          <w:rFonts w:ascii="Arial Unicode MS" w:eastAsia="宋体" w:hAnsi="Arial Unicode MS" w:cs="Arial" w:hint="eastAsia"/>
          <w:szCs w:val="21"/>
        </w:rPr>
        <w:t xml:space="preserve"> </w:t>
      </w:r>
      <w:r w:rsidRPr="009D6803">
        <w:rPr>
          <w:rFonts w:ascii="Arial Unicode MS" w:eastAsia="宋体" w:hAnsi="Arial Unicode MS" w:cs="Arial" w:hint="eastAsia"/>
          <w:szCs w:val="21"/>
        </w:rPr>
        <w:t>招商证券股份有限公司财务部副总经理，</w:t>
      </w:r>
      <w:r w:rsidRPr="009D6803">
        <w:rPr>
          <w:rFonts w:ascii="Arial Unicode MS" w:eastAsia="宋体" w:hAnsi="Arial Unicode MS" w:cs="Arial" w:hint="eastAsia"/>
          <w:szCs w:val="21"/>
        </w:rPr>
        <w:t>2019</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2</w:t>
      </w:r>
      <w:r w:rsidRPr="009D6803">
        <w:rPr>
          <w:rFonts w:ascii="Arial Unicode MS" w:eastAsia="宋体" w:hAnsi="Arial Unicode MS" w:cs="Arial" w:hint="eastAsia"/>
          <w:szCs w:val="21"/>
        </w:rPr>
        <w:t>月至今任招商证券股份有限公司财务部总经理。自</w:t>
      </w:r>
      <w:r w:rsidRPr="009D6803">
        <w:rPr>
          <w:rFonts w:ascii="Arial Unicode MS" w:eastAsia="宋体" w:hAnsi="Arial Unicode MS" w:cs="Arial" w:hint="eastAsia"/>
          <w:szCs w:val="21"/>
        </w:rPr>
        <w:t>2019</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4</w:t>
      </w:r>
      <w:r w:rsidRPr="009D6803">
        <w:rPr>
          <w:rFonts w:ascii="Arial Unicode MS" w:eastAsia="宋体" w:hAnsi="Arial Unicode MS" w:cs="Arial" w:hint="eastAsia"/>
          <w:szCs w:val="21"/>
        </w:rPr>
        <w:t>月</w:t>
      </w:r>
      <w:r w:rsidRPr="009D6803">
        <w:rPr>
          <w:rFonts w:ascii="Arial Unicode MS" w:eastAsia="宋体" w:hAnsi="Arial Unicode MS" w:cs="Arial" w:hint="eastAsia"/>
          <w:szCs w:val="21"/>
        </w:rPr>
        <w:t>10</w:t>
      </w:r>
      <w:r w:rsidRPr="009D6803">
        <w:rPr>
          <w:rFonts w:ascii="Arial Unicode MS" w:eastAsia="宋体" w:hAnsi="Arial Unicode MS" w:cs="Arial" w:hint="eastAsia"/>
          <w:szCs w:val="21"/>
        </w:rPr>
        <w:t>日起，任博时基金管理有限公司监事会主席。</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陈良生先生，中央党校经济学硕士。</w:t>
      </w:r>
      <w:r w:rsidRPr="009D6803">
        <w:rPr>
          <w:rFonts w:ascii="Arial Unicode MS" w:eastAsia="宋体" w:hAnsi="Arial Unicode MS" w:cs="Arial" w:hint="eastAsia"/>
          <w:szCs w:val="21"/>
        </w:rPr>
        <w:t>1980</w:t>
      </w:r>
      <w:r w:rsidRPr="009D6803">
        <w:rPr>
          <w:rFonts w:ascii="Arial Unicode MS" w:eastAsia="宋体" w:hAnsi="Arial Unicode MS" w:cs="Arial" w:hint="eastAsia"/>
          <w:szCs w:val="21"/>
        </w:rPr>
        <w:t>年至</w:t>
      </w:r>
      <w:r w:rsidRPr="009D6803">
        <w:rPr>
          <w:rFonts w:ascii="Arial Unicode MS" w:eastAsia="宋体" w:hAnsi="Arial Unicode MS" w:cs="Arial" w:hint="eastAsia"/>
          <w:szCs w:val="21"/>
        </w:rPr>
        <w:t>2000</w:t>
      </w:r>
      <w:r w:rsidRPr="009D6803">
        <w:rPr>
          <w:rFonts w:ascii="Arial Unicode MS" w:eastAsia="宋体" w:hAnsi="Arial Unicode MS" w:cs="Arial" w:hint="eastAsia"/>
          <w:szCs w:val="21"/>
        </w:rPr>
        <w:t>年就职于中国农业银行巢湖市支行及安徽省分行。</w:t>
      </w:r>
      <w:r w:rsidRPr="009D6803">
        <w:rPr>
          <w:rFonts w:ascii="Arial Unicode MS" w:eastAsia="宋体" w:hAnsi="Arial Unicode MS" w:cs="Arial" w:hint="eastAsia"/>
          <w:szCs w:val="21"/>
        </w:rPr>
        <w:t>2000</w:t>
      </w:r>
      <w:r w:rsidRPr="009D6803">
        <w:rPr>
          <w:rFonts w:ascii="Arial Unicode MS" w:eastAsia="宋体" w:hAnsi="Arial Unicode MS" w:cs="Arial" w:hint="eastAsia"/>
          <w:szCs w:val="21"/>
        </w:rPr>
        <w:t>年起就职于中国</w:t>
      </w:r>
      <w:r w:rsidRPr="009D6803">
        <w:rPr>
          <w:rFonts w:ascii="宋体" w:eastAsia="宋体" w:hAnsi="宋体" w:cs="Times New Roman" w:hint="eastAsia"/>
          <w:kern w:val="0"/>
          <w:szCs w:val="21"/>
        </w:rPr>
        <w:t>长城资产管理公司，历任合肥办事处综合管理部部</w:t>
      </w:r>
      <w:r w:rsidRPr="009D6803">
        <w:rPr>
          <w:rFonts w:ascii="Arial Unicode MS" w:eastAsia="宋体" w:hAnsi="Arial Unicode MS" w:cs="Arial" w:hint="eastAsia"/>
          <w:szCs w:val="21"/>
        </w:rPr>
        <w:t>长、福州办事处党委委员、总经理、福建省分公司党委书记、总经理。</w:t>
      </w:r>
      <w:r w:rsidRPr="009D6803">
        <w:rPr>
          <w:rFonts w:ascii="Arial Unicode MS" w:eastAsia="宋体" w:hAnsi="Arial Unicode MS" w:cs="Arial" w:hint="eastAsia"/>
          <w:szCs w:val="21"/>
        </w:rPr>
        <w:t>2017</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4</w:t>
      </w:r>
      <w:r w:rsidRPr="009D6803">
        <w:rPr>
          <w:rFonts w:ascii="Arial Unicode MS" w:eastAsia="宋体" w:hAnsi="Arial Unicode MS" w:cs="Arial" w:hint="eastAsia"/>
          <w:szCs w:val="21"/>
        </w:rPr>
        <w:t>月至今任中国长城资产管理股份有限公司机构协同部专职董监事。自</w:t>
      </w:r>
      <w:r w:rsidRPr="009D6803">
        <w:rPr>
          <w:rFonts w:ascii="Arial Unicode MS" w:eastAsia="宋体" w:hAnsi="Arial Unicode MS" w:cs="Arial" w:hint="eastAsia"/>
          <w:szCs w:val="21"/>
        </w:rPr>
        <w:t>2017</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6</w:t>
      </w:r>
      <w:r w:rsidRPr="009D6803">
        <w:rPr>
          <w:rFonts w:ascii="Arial Unicode MS" w:eastAsia="宋体" w:hAnsi="Arial Unicode MS" w:cs="Arial" w:hint="eastAsia"/>
          <w:szCs w:val="21"/>
        </w:rPr>
        <w:t>月起，任博时基金管理有限公司监事。</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赵兴利先生，硕士。</w:t>
      </w:r>
      <w:r w:rsidRPr="009D6803">
        <w:rPr>
          <w:rFonts w:ascii="Arial Unicode MS" w:eastAsia="宋体" w:hAnsi="Arial Unicode MS" w:cs="Arial" w:hint="eastAsia"/>
          <w:szCs w:val="21"/>
        </w:rPr>
        <w:t>1987</w:t>
      </w:r>
      <w:r w:rsidRPr="009D6803">
        <w:rPr>
          <w:rFonts w:ascii="Arial Unicode MS" w:eastAsia="宋体" w:hAnsi="Arial Unicode MS" w:cs="Arial" w:hint="eastAsia"/>
          <w:szCs w:val="21"/>
        </w:rPr>
        <w:t>年至</w:t>
      </w:r>
      <w:r w:rsidRPr="009D6803">
        <w:rPr>
          <w:rFonts w:ascii="Arial Unicode MS" w:eastAsia="宋体" w:hAnsi="Arial Unicode MS" w:cs="Arial" w:hint="eastAsia"/>
          <w:szCs w:val="21"/>
        </w:rPr>
        <w:t>1995</w:t>
      </w:r>
      <w:r w:rsidRPr="009D6803">
        <w:rPr>
          <w:rFonts w:ascii="Arial Unicode MS" w:eastAsia="宋体" w:hAnsi="Arial Unicode MS" w:cs="Arial" w:hint="eastAsia"/>
          <w:szCs w:val="21"/>
        </w:rPr>
        <w:t>年就职于天津港务局计财处。</w:t>
      </w:r>
      <w:r w:rsidRPr="009D6803">
        <w:rPr>
          <w:rFonts w:ascii="Arial Unicode MS" w:eastAsia="宋体" w:hAnsi="Arial Unicode MS" w:cs="Arial" w:hint="eastAsia"/>
          <w:szCs w:val="21"/>
        </w:rPr>
        <w:t>1995</w:t>
      </w:r>
      <w:r w:rsidRPr="009D6803">
        <w:rPr>
          <w:rFonts w:ascii="Arial Unicode MS" w:eastAsia="宋体" w:hAnsi="Arial Unicode MS" w:cs="Arial" w:hint="eastAsia"/>
          <w:szCs w:val="21"/>
        </w:rPr>
        <w:t>年至</w:t>
      </w:r>
      <w:r w:rsidRPr="009D6803">
        <w:rPr>
          <w:rFonts w:ascii="Arial Unicode MS" w:eastAsia="宋体" w:hAnsi="Arial Unicode MS" w:cs="Arial" w:hint="eastAsia"/>
          <w:szCs w:val="21"/>
        </w:rPr>
        <w:t>2012</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5</w:t>
      </w:r>
      <w:r w:rsidRPr="009D6803">
        <w:rPr>
          <w:rFonts w:ascii="Arial Unicode MS" w:eastAsia="宋体" w:hAnsi="Arial Unicode MS" w:cs="Arial" w:hint="eastAsia"/>
          <w:szCs w:val="21"/>
        </w:rPr>
        <w:t>月先后任天津港贸易公司财务科科长、天津港（集团）公司委派货运公司会计主管、华夏人寿保险股份有限公司财务部总经理、天津港财务有限公司常务副总经理。</w:t>
      </w:r>
      <w:r w:rsidRPr="009D6803">
        <w:rPr>
          <w:rFonts w:ascii="Arial Unicode MS" w:eastAsia="宋体" w:hAnsi="Arial Unicode MS" w:cs="Arial" w:hint="eastAsia"/>
          <w:szCs w:val="21"/>
        </w:rPr>
        <w:t>2012</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5</w:t>
      </w:r>
      <w:r w:rsidRPr="009D6803">
        <w:rPr>
          <w:rFonts w:ascii="Arial Unicode MS" w:eastAsia="宋体" w:hAnsi="Arial Unicode MS" w:cs="Arial" w:hint="eastAsia"/>
          <w:szCs w:val="21"/>
        </w:rPr>
        <w:t>月至</w:t>
      </w:r>
      <w:r w:rsidRPr="009D6803">
        <w:rPr>
          <w:rFonts w:ascii="Arial Unicode MS" w:eastAsia="宋体" w:hAnsi="Arial Unicode MS" w:cs="Arial" w:hint="eastAsia"/>
          <w:szCs w:val="21"/>
        </w:rPr>
        <w:lastRenderedPageBreak/>
        <w:t>2020</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6</w:t>
      </w:r>
      <w:r w:rsidRPr="009D6803">
        <w:rPr>
          <w:rFonts w:ascii="Arial Unicode MS" w:eastAsia="宋体" w:hAnsi="Arial Unicode MS" w:cs="Arial" w:hint="eastAsia"/>
          <w:szCs w:val="21"/>
        </w:rPr>
        <w:t>月就职于天津港（集团）有限公司金融事业部副部长，天津港（集团）有限公司计财部副部长。</w:t>
      </w:r>
      <w:r w:rsidRPr="009D6803">
        <w:rPr>
          <w:rFonts w:ascii="Arial Unicode MS" w:eastAsia="宋体" w:hAnsi="Arial Unicode MS" w:cs="Arial" w:hint="eastAsia"/>
          <w:szCs w:val="21"/>
        </w:rPr>
        <w:t>2020</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6</w:t>
      </w:r>
      <w:r w:rsidRPr="009D6803">
        <w:rPr>
          <w:rFonts w:ascii="Arial Unicode MS" w:eastAsia="宋体" w:hAnsi="Arial Unicode MS" w:cs="Arial" w:hint="eastAsia"/>
          <w:szCs w:val="21"/>
        </w:rPr>
        <w:t>月至今任天津港（集团）有限公司专职董监事。自</w:t>
      </w:r>
      <w:r w:rsidRPr="009D6803">
        <w:rPr>
          <w:rFonts w:ascii="Arial Unicode MS" w:eastAsia="宋体" w:hAnsi="Arial Unicode MS" w:cs="Arial" w:hint="eastAsia"/>
          <w:szCs w:val="21"/>
        </w:rPr>
        <w:t>2013</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3</w:t>
      </w:r>
      <w:r w:rsidRPr="009D6803">
        <w:rPr>
          <w:rFonts w:ascii="Arial Unicode MS" w:eastAsia="宋体" w:hAnsi="Arial Unicode MS" w:cs="Arial" w:hint="eastAsia"/>
          <w:szCs w:val="21"/>
        </w:rPr>
        <w:t>月起，任博时基金管理有限公司监事。</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郑波先生，博士。</w:t>
      </w:r>
      <w:r w:rsidRPr="009D6803">
        <w:rPr>
          <w:rFonts w:ascii="Arial Unicode MS" w:eastAsia="宋体" w:hAnsi="Arial Unicode MS" w:cs="Arial" w:hint="eastAsia"/>
          <w:szCs w:val="21"/>
        </w:rPr>
        <w:t>2001</w:t>
      </w:r>
      <w:r w:rsidRPr="009D6803">
        <w:rPr>
          <w:rFonts w:ascii="Arial Unicode MS" w:eastAsia="宋体" w:hAnsi="Arial Unicode MS" w:cs="Arial" w:hint="eastAsia"/>
          <w:szCs w:val="21"/>
        </w:rPr>
        <w:t>年起先后在中国平安保险公司总公司、博时基金管理有限公司工作。现任博时基金管理有限公司公司董事总经理兼人力资源部总经理。自</w:t>
      </w:r>
      <w:r w:rsidRPr="009D6803">
        <w:rPr>
          <w:rFonts w:ascii="Arial Unicode MS" w:eastAsia="宋体" w:hAnsi="Arial Unicode MS" w:cs="Arial" w:hint="eastAsia"/>
          <w:szCs w:val="21"/>
        </w:rPr>
        <w:t>2008</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7</w:t>
      </w:r>
      <w:r w:rsidRPr="009D6803">
        <w:rPr>
          <w:rFonts w:ascii="Arial Unicode MS" w:eastAsia="宋体" w:hAnsi="Arial Unicode MS" w:cs="Arial" w:hint="eastAsia"/>
          <w:szCs w:val="21"/>
        </w:rPr>
        <w:t>月起，任博时基金管理有限公司监事。</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严斌先生，硕士。</w:t>
      </w:r>
      <w:r w:rsidRPr="009D6803">
        <w:rPr>
          <w:rFonts w:ascii="Arial Unicode MS" w:eastAsia="宋体" w:hAnsi="Arial Unicode MS" w:cs="Arial" w:hint="eastAsia"/>
          <w:szCs w:val="21"/>
        </w:rPr>
        <w:t>1997</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7</w:t>
      </w:r>
      <w:r w:rsidRPr="009D6803">
        <w:rPr>
          <w:rFonts w:ascii="Arial Unicode MS" w:eastAsia="宋体" w:hAnsi="Arial Unicode MS" w:cs="Arial" w:hint="eastAsia"/>
          <w:szCs w:val="21"/>
        </w:rPr>
        <w:t>月起先后在华侨城集团公司、博时基金管理有限公司工作。现任博时基金管理有限公司财务部总经理。自</w:t>
      </w:r>
      <w:r w:rsidRPr="009D6803">
        <w:rPr>
          <w:rFonts w:ascii="Arial Unicode MS" w:eastAsia="宋体" w:hAnsi="Arial Unicode MS" w:cs="Arial" w:hint="eastAsia"/>
          <w:szCs w:val="21"/>
        </w:rPr>
        <w:t>2015</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5</w:t>
      </w:r>
      <w:r w:rsidRPr="009D6803">
        <w:rPr>
          <w:rFonts w:ascii="Arial Unicode MS" w:eastAsia="宋体" w:hAnsi="Arial Unicode MS" w:cs="Arial" w:hint="eastAsia"/>
          <w:szCs w:val="21"/>
        </w:rPr>
        <w:t>月起，任博时基金管理有限公司监事。</w:t>
      </w:r>
    </w:p>
    <w:p w:rsidR="009D6803" w:rsidRPr="009D6803" w:rsidRDefault="009D6803" w:rsidP="009D6803">
      <w:pPr>
        <w:widowControl/>
        <w:spacing w:before="240" w:line="360" w:lineRule="auto"/>
        <w:ind w:firstLineChars="200" w:firstLine="420"/>
        <w:divId w:val="1557205162"/>
        <w:rPr>
          <w:rFonts w:ascii="Arial Unicode MS" w:eastAsia="宋体" w:hAnsi="Arial Unicode MS" w:cs="Arial"/>
          <w:szCs w:val="21"/>
        </w:rPr>
      </w:pPr>
      <w:r w:rsidRPr="009D6803">
        <w:rPr>
          <w:rFonts w:ascii="Arial Unicode MS" w:eastAsia="宋体" w:hAnsi="Arial Unicode MS" w:cs="Arial" w:hint="eastAsia"/>
          <w:szCs w:val="21"/>
        </w:rPr>
        <w:t>黄健斌先生，工商管理硕士。</w:t>
      </w:r>
      <w:r w:rsidRPr="009D6803">
        <w:rPr>
          <w:rFonts w:ascii="Arial Unicode MS" w:eastAsia="宋体" w:hAnsi="Arial Unicode MS" w:cs="Arial" w:hint="eastAsia"/>
          <w:szCs w:val="21"/>
        </w:rPr>
        <w:t>1995</w:t>
      </w:r>
      <w:r w:rsidRPr="009D6803">
        <w:rPr>
          <w:rFonts w:ascii="Arial Unicode MS" w:eastAsia="宋体" w:hAnsi="Arial Unicode MS" w:cs="Arial" w:hint="eastAsia"/>
          <w:szCs w:val="21"/>
        </w:rPr>
        <w:t>年起先后在广发证券有限公司、广发基金管理有限责任公司投资管理部、中银国际基金管理有限公司基金管理部工作。</w:t>
      </w:r>
      <w:r w:rsidRPr="009D6803">
        <w:rPr>
          <w:rFonts w:ascii="Arial Unicode MS" w:eastAsia="宋体" w:hAnsi="Arial Unicode MS" w:cs="Arial" w:hint="eastAsia"/>
          <w:szCs w:val="21"/>
        </w:rPr>
        <w:t>2005</w:t>
      </w:r>
      <w:r w:rsidRPr="009D6803">
        <w:rPr>
          <w:rFonts w:ascii="Arial Unicode MS" w:eastAsia="宋体" w:hAnsi="Arial Unicode MS" w:cs="Arial" w:hint="eastAsia"/>
          <w:szCs w:val="21"/>
        </w:rPr>
        <w:t>年加入博时基金管理公司，历任固定收益部基金经理、博时平衡配置混合型基金基金经理、固定收益部副总经理、社保组合投资经理、固定收益部总经理、固定收益总部董事总经理、年金投资部总经理。现任公司总经理助理兼社保组合投资经理、高级投资经理。自</w:t>
      </w:r>
      <w:r w:rsidRPr="009D6803">
        <w:rPr>
          <w:rFonts w:ascii="Arial Unicode MS" w:eastAsia="宋体" w:hAnsi="Arial Unicode MS" w:cs="Arial" w:hint="eastAsia"/>
          <w:szCs w:val="21"/>
        </w:rPr>
        <w:t>2016</w:t>
      </w:r>
      <w:r w:rsidRPr="009D6803">
        <w:rPr>
          <w:rFonts w:ascii="Arial Unicode MS" w:eastAsia="宋体" w:hAnsi="Arial Unicode MS" w:cs="Arial" w:hint="eastAsia"/>
          <w:szCs w:val="21"/>
        </w:rPr>
        <w:t>年</w:t>
      </w:r>
      <w:r w:rsidRPr="009D6803">
        <w:rPr>
          <w:rFonts w:ascii="Arial Unicode MS" w:eastAsia="宋体" w:hAnsi="Arial Unicode MS" w:cs="Arial" w:hint="eastAsia"/>
          <w:szCs w:val="21"/>
        </w:rPr>
        <w:t>3</w:t>
      </w:r>
      <w:r w:rsidRPr="009D6803">
        <w:rPr>
          <w:rFonts w:ascii="Arial Unicode MS" w:eastAsia="宋体" w:hAnsi="Arial Unicode MS" w:cs="Arial" w:hint="eastAsia"/>
          <w:szCs w:val="21"/>
        </w:rPr>
        <w:t>月</w:t>
      </w:r>
      <w:r w:rsidRPr="009D6803">
        <w:rPr>
          <w:rFonts w:ascii="Arial Unicode MS" w:eastAsia="宋体" w:hAnsi="Arial Unicode MS" w:cs="Arial" w:hint="eastAsia"/>
          <w:szCs w:val="21"/>
        </w:rPr>
        <w:t>18</w:t>
      </w:r>
      <w:r w:rsidRPr="009D6803">
        <w:rPr>
          <w:rFonts w:ascii="Arial Unicode MS" w:eastAsia="宋体" w:hAnsi="Arial Unicode MS" w:cs="Arial" w:hint="eastAsia"/>
          <w:szCs w:val="21"/>
        </w:rPr>
        <w:t>日起，担任博时基金管理有限公司监事。</w:t>
      </w:r>
    </w:p>
    <w:p w:rsidR="009D6803" w:rsidRPr="009D6803" w:rsidRDefault="009D6803" w:rsidP="009D6803">
      <w:pPr>
        <w:widowControl/>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3、高级管理人员</w:t>
      </w:r>
    </w:p>
    <w:p w:rsidR="009D6803" w:rsidRPr="009D6803" w:rsidRDefault="009D6803" w:rsidP="009D6803">
      <w:pPr>
        <w:widowControl/>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江向阳先生，简历同上。</w:t>
      </w:r>
    </w:p>
    <w:p w:rsidR="009D6803" w:rsidRPr="009D6803" w:rsidRDefault="009D6803" w:rsidP="009D6803">
      <w:pPr>
        <w:widowControl/>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王德英先生，硕士，代总经理兼副总经理。1995年起先后在北京清华计算机公司任开发部经理、清华紫光股份公司CAD与信息事业部任总工程师。2000年加入博时基金管理有限公司，历任行政管理部副经理，电脑部副经理、信息技术部总经理。现任公司代总经理兼副总经理、首席信息官，主管IT、运作、指数与量化投资、养老金、基金零售等工作，兼任博时基金(国际)有限公司及博时资本管理有限公司董事。</w:t>
      </w:r>
    </w:p>
    <w:p w:rsidR="009D6803" w:rsidRPr="009D6803" w:rsidRDefault="009D6803" w:rsidP="009D6803">
      <w:pPr>
        <w:widowControl/>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邵凯先生，经济学硕士，副总经理。1997年至1999年在河北省经济开发投资公司从事投资管理工作。2000年8月加入博时基金管理有限公司，历任债券组合经理助理、债券组合经理、社保债券基金基金经理、固定收益部副总经理兼社保债券基金基金经理、固定收益</w:t>
      </w:r>
      <w:r w:rsidRPr="009D6803">
        <w:rPr>
          <w:rFonts w:ascii="宋体" w:eastAsia="宋体" w:hAnsi="宋体" w:cs="Times New Roman" w:hint="eastAsia"/>
          <w:kern w:val="0"/>
          <w:szCs w:val="21"/>
        </w:rPr>
        <w:lastRenderedPageBreak/>
        <w:t>部总经理、固定收益投资总监、社保组合投资经理。现任公司副总经理兼首席固定收益投资官、兼任博时基金（国际）有限公司董事、博时资本管理有限公司董事。</w:t>
      </w:r>
    </w:p>
    <w:p w:rsidR="009D6803" w:rsidRPr="009D6803" w:rsidRDefault="009D6803" w:rsidP="009D6803">
      <w:pPr>
        <w:widowControl/>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徐卫先生，硕士，副总经理。1993年起先后在深圳市证券管理办公室、中国证监会、摩根士丹利华鑫基金工作。2015年6月加入博时基金管理有限公司，现任公司副总经理兼博时资本管理有限公司董事、</w:t>
      </w:r>
      <w:r w:rsidRPr="009D6803">
        <w:rPr>
          <w:rFonts w:ascii="宋体" w:eastAsia="宋体" w:hAnsi="宋体" w:cs="Times New Roman" w:hint="eastAsia"/>
          <w:color w:val="000000" w:themeColor="text1"/>
          <w:kern w:val="0"/>
          <w:szCs w:val="21"/>
        </w:rPr>
        <w:t>博时基金(国际)有限公司董事会主席</w:t>
      </w:r>
      <w:r w:rsidRPr="009D6803">
        <w:rPr>
          <w:rFonts w:ascii="宋体" w:eastAsia="宋体" w:hAnsi="宋体" w:cs="Times New Roman" w:hint="eastAsia"/>
          <w:kern w:val="0"/>
          <w:szCs w:val="21"/>
        </w:rPr>
        <w:t xml:space="preserve">。  </w:t>
      </w:r>
    </w:p>
    <w:p w:rsidR="009D6803" w:rsidRPr="009D6803" w:rsidRDefault="009D6803" w:rsidP="009D6803">
      <w:pPr>
        <w:widowControl/>
        <w:spacing w:line="360" w:lineRule="auto"/>
        <w:ind w:firstLineChars="200" w:firstLine="420"/>
        <w:divId w:val="1557205162"/>
        <w:rPr>
          <w:rFonts w:ascii="宋体" w:eastAsia="宋体" w:hAnsi="宋体" w:cs="Times New Roman"/>
          <w:kern w:val="0"/>
          <w:szCs w:val="21"/>
        </w:rPr>
      </w:pPr>
      <w:r w:rsidRPr="009D6803">
        <w:rPr>
          <w:rFonts w:ascii="宋体" w:eastAsia="宋体" w:hAnsi="宋体" w:cs="Times New Roman" w:hint="eastAsia"/>
          <w:kern w:val="0"/>
          <w:szCs w:val="21"/>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rsidR="00B8000F" w:rsidRPr="00B8000F" w:rsidRDefault="00B8000F">
      <w:pPr>
        <w:pStyle w:val="a3"/>
        <w:spacing w:before="0" w:beforeAutospacing="0" w:after="0" w:afterAutospacing="0" w:line="360" w:lineRule="auto"/>
        <w:ind w:firstLine="420"/>
        <w:divId w:val="1557205162"/>
        <w:rPr>
          <w:sz w:val="21"/>
          <w:szCs w:val="21"/>
        </w:rPr>
      </w:pPr>
      <w:bookmarkStart w:id="36" w:name="field_0_managerpersoninfo_1_start"/>
      <w:bookmarkStart w:id="37" w:name="chapter_level1_5_53_section_2"/>
      <w:bookmarkEnd w:id="36"/>
      <w:bookmarkEnd w:id="37"/>
      <w:r w:rsidRPr="00B8000F">
        <w:rPr>
          <w:rFonts w:hint="eastAsia"/>
          <w:sz w:val="21"/>
          <w:szCs w:val="21"/>
        </w:rPr>
        <w:t xml:space="preserve">4、本基金基金经理 </w:t>
      </w:r>
    </w:p>
    <w:p w:rsidR="00B8000F" w:rsidRDefault="00B8000F">
      <w:pPr>
        <w:pStyle w:val="a3"/>
        <w:spacing w:before="0" w:beforeAutospacing="0" w:after="0" w:afterAutospacing="0" w:line="360" w:lineRule="auto"/>
        <w:ind w:firstLine="420"/>
        <w:divId w:val="1557205162"/>
        <w:rPr>
          <w:sz w:val="21"/>
          <w:szCs w:val="21"/>
        </w:rPr>
      </w:pPr>
      <w:bookmarkStart w:id="38" w:name="field_0_fundmanagerresume_1_start"/>
      <w:bookmarkEnd w:id="38"/>
      <w:r w:rsidRPr="00B8000F">
        <w:rPr>
          <w:rFonts w:hint="eastAsia"/>
          <w:sz w:val="21"/>
          <w:szCs w:val="21"/>
        </w:rPr>
        <w:t>桂征辉先生，硕士。2006年起先后在松下电器、美国在线公司、百度公司工作。2009年加入博时基金管理有限公司。历任高级程序员、高级研究员、基金经理助理、博时富时中国A股指数证券投资基金(2018年6月12日-2019年9月5日)</w:t>
      </w:r>
      <w:r w:rsidR="00E56C86">
        <w:rPr>
          <w:rFonts w:hint="eastAsia"/>
          <w:sz w:val="21"/>
          <w:szCs w:val="21"/>
        </w:rPr>
        <w:t>、</w:t>
      </w:r>
      <w:r w:rsidR="00E56C86" w:rsidRPr="00B8000F">
        <w:rPr>
          <w:rFonts w:hint="eastAsia"/>
          <w:sz w:val="21"/>
          <w:szCs w:val="21"/>
        </w:rPr>
        <w:t>博时中证500指数增强型证券投资基金(2017年9月26日—</w:t>
      </w:r>
      <w:r w:rsidR="00E56C86">
        <w:rPr>
          <w:rFonts w:hint="eastAsia"/>
          <w:sz w:val="21"/>
          <w:szCs w:val="21"/>
        </w:rPr>
        <w:t>2</w:t>
      </w:r>
      <w:r w:rsidR="00E56C86">
        <w:rPr>
          <w:sz w:val="21"/>
          <w:szCs w:val="21"/>
        </w:rPr>
        <w:t>020</w:t>
      </w:r>
      <w:r w:rsidR="00E56C86">
        <w:rPr>
          <w:rFonts w:hint="eastAsia"/>
          <w:sz w:val="21"/>
          <w:szCs w:val="21"/>
        </w:rPr>
        <w:t>年1</w:t>
      </w:r>
      <w:r w:rsidR="00E56C86">
        <w:rPr>
          <w:sz w:val="21"/>
          <w:szCs w:val="21"/>
        </w:rPr>
        <w:t>2</w:t>
      </w:r>
      <w:r w:rsidR="00E56C86">
        <w:rPr>
          <w:rFonts w:hint="eastAsia"/>
          <w:sz w:val="21"/>
          <w:szCs w:val="21"/>
        </w:rPr>
        <w:t>月2</w:t>
      </w:r>
      <w:r w:rsidR="00E56C86">
        <w:rPr>
          <w:sz w:val="21"/>
          <w:szCs w:val="21"/>
        </w:rPr>
        <w:t>3</w:t>
      </w:r>
      <w:r w:rsidR="00E56C86">
        <w:rPr>
          <w:rFonts w:hint="eastAsia"/>
          <w:sz w:val="21"/>
          <w:szCs w:val="21"/>
        </w:rPr>
        <w:t>日</w:t>
      </w:r>
      <w:r w:rsidR="00E56C86" w:rsidRPr="00B8000F">
        <w:rPr>
          <w:rFonts w:hint="eastAsia"/>
          <w:sz w:val="21"/>
          <w:szCs w:val="21"/>
        </w:rPr>
        <w:t>)</w:t>
      </w:r>
      <w:r w:rsidRPr="00B8000F">
        <w:rPr>
          <w:rFonts w:hint="eastAsia"/>
          <w:sz w:val="21"/>
          <w:szCs w:val="21"/>
        </w:rPr>
        <w:t>基金经理。现任指数与量化投资部投资副总监兼博时裕富沪深300指数证券投资基金(2015年7月21日—至今)、博时中证淘金大数据100指数型证券投资基金(2015年7月21日—至今)、博时中证银联智惠大数据100指数型证券投资基金(2016年5月20日—至今)</w:t>
      </w:r>
      <w:bookmarkStart w:id="39" w:name="_GoBack"/>
      <w:bookmarkEnd w:id="39"/>
      <w:r w:rsidRPr="00B8000F">
        <w:rPr>
          <w:rFonts w:hint="eastAsia"/>
          <w:sz w:val="21"/>
          <w:szCs w:val="21"/>
        </w:rPr>
        <w:t>的基金经理。</w:t>
      </w:r>
      <w:bookmarkStart w:id="40" w:name="field_0_fundmanagerresume_1_end"/>
      <w:bookmarkEnd w:id="40"/>
      <w:r w:rsidRPr="00B8000F">
        <w:rPr>
          <w:rFonts w:hint="eastAsia"/>
          <w:sz w:val="21"/>
          <w:szCs w:val="21"/>
        </w:rPr>
        <w:t xml:space="preserve">  </w:t>
      </w:r>
    </w:p>
    <w:p w:rsidR="009D6803" w:rsidRPr="00B8000F" w:rsidRDefault="009D6803">
      <w:pPr>
        <w:pStyle w:val="a3"/>
        <w:spacing w:before="0" w:beforeAutospacing="0" w:after="0" w:afterAutospacing="0" w:line="360" w:lineRule="auto"/>
        <w:ind w:firstLine="420"/>
        <w:divId w:val="1557205162"/>
        <w:rPr>
          <w:sz w:val="21"/>
          <w:szCs w:val="21"/>
        </w:rPr>
      </w:pPr>
      <w:r w:rsidRPr="009D6803">
        <w:rPr>
          <w:sz w:val="21"/>
          <w:szCs w:val="21"/>
        </w:rPr>
        <w:t>杨振建先生，博士。2013年至2015年在中证指数有限公司工作（期间借调中国证监会任产品审核员）。2015年加入博时基金管理有限公司。历任研究员、研究员兼基金经理助理、基金经理助理。现任博时中证银联智惠大数据100指数型证券投资基金(2018年12月3日—至今)、博时中证淘金大数据100指数型证券投资基金(2018年12月3日—至今)、博时中证央企创新驱动交易型开放式指数证券投资基金(2019年9月20日—至今)、博时中证央企创新驱动交易型开放式指数证券投资基金联接基金(2019年11月13日—至今)</w:t>
      </w:r>
      <w:r>
        <w:rPr>
          <w:rFonts w:hint="eastAsia"/>
          <w:sz w:val="21"/>
          <w:szCs w:val="21"/>
        </w:rPr>
        <w:t>、</w:t>
      </w:r>
      <w:r w:rsidRPr="00B8000F">
        <w:rPr>
          <w:rFonts w:hint="eastAsia"/>
          <w:sz w:val="21"/>
          <w:szCs w:val="21"/>
        </w:rPr>
        <w:t>博时裕富沪深300指数证券投资基金(20</w:t>
      </w:r>
      <w:r>
        <w:rPr>
          <w:sz w:val="21"/>
          <w:szCs w:val="21"/>
        </w:rPr>
        <w:t>20</w:t>
      </w:r>
      <w:r w:rsidRPr="00B8000F">
        <w:rPr>
          <w:rFonts w:hint="eastAsia"/>
          <w:sz w:val="21"/>
          <w:szCs w:val="21"/>
        </w:rPr>
        <w:t>年</w:t>
      </w:r>
      <w:r>
        <w:rPr>
          <w:sz w:val="21"/>
          <w:szCs w:val="21"/>
        </w:rPr>
        <w:t>12</w:t>
      </w:r>
      <w:r w:rsidRPr="00B8000F">
        <w:rPr>
          <w:rFonts w:hint="eastAsia"/>
          <w:sz w:val="21"/>
          <w:szCs w:val="21"/>
        </w:rPr>
        <w:t>月2</w:t>
      </w:r>
      <w:r>
        <w:rPr>
          <w:sz w:val="21"/>
          <w:szCs w:val="21"/>
        </w:rPr>
        <w:t>3</w:t>
      </w:r>
      <w:r w:rsidRPr="00B8000F">
        <w:rPr>
          <w:rFonts w:hint="eastAsia"/>
          <w:sz w:val="21"/>
          <w:szCs w:val="21"/>
        </w:rPr>
        <w:t>日—至今)</w:t>
      </w:r>
      <w:r w:rsidRPr="009D6803">
        <w:rPr>
          <w:sz w:val="21"/>
          <w:szCs w:val="21"/>
        </w:rPr>
        <w:t>的基金经理。</w:t>
      </w:r>
    </w:p>
    <w:p w:rsidR="00B8000F" w:rsidRPr="00B8000F" w:rsidRDefault="00B8000F">
      <w:pPr>
        <w:pStyle w:val="a3"/>
        <w:spacing w:before="0" w:beforeAutospacing="0" w:after="0" w:afterAutospacing="0" w:line="360" w:lineRule="auto"/>
        <w:ind w:firstLine="420"/>
        <w:divId w:val="1557205162"/>
        <w:rPr>
          <w:sz w:val="21"/>
          <w:szCs w:val="21"/>
        </w:rPr>
      </w:pPr>
      <w:bookmarkStart w:id="41" w:name="field_0_fundmanagershis_1_start"/>
      <w:bookmarkEnd w:id="41"/>
      <w:r w:rsidRPr="00B8000F">
        <w:rPr>
          <w:rFonts w:hint="eastAsia"/>
          <w:sz w:val="21"/>
          <w:szCs w:val="21"/>
        </w:rPr>
        <w:t>本基金历任基金经理：陈亮（2003年8月26日-2008年7月3日）、张晓军（2008年7月3日-2010年4月30日）、汤义峰（2010年3月17日-2012年6月11日）、张峰（2010年10月12日-2012年11月22日）、胡俊敏（2012年11月22日-2013年9月13日）、王红欣（2013年1月9日-2015年7月7日）、赵云阳（2015年5月5日</w:t>
      </w:r>
      <w:bookmarkStart w:id="42" w:name="chapter_level1_5_53_section_2_end"/>
      <w:bookmarkEnd w:id="42"/>
      <w:r w:rsidRPr="00B8000F">
        <w:rPr>
          <w:rFonts w:hint="eastAsia"/>
          <w:sz w:val="21"/>
          <w:szCs w:val="21"/>
        </w:rPr>
        <w:t>-2016年5月30日）。</w:t>
      </w:r>
      <w:bookmarkStart w:id="43" w:name="field_0_fundmanagershis_1_end"/>
      <w:bookmarkEnd w:id="43"/>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1007755651"/>
        <w:rPr>
          <w:sz w:val="21"/>
          <w:szCs w:val="21"/>
        </w:rPr>
      </w:pPr>
      <w:bookmarkStart w:id="44" w:name="chapter_level1_5_53_section_3"/>
      <w:bookmarkStart w:id="45" w:name="field_0_managerpersoninfo2_1_start"/>
      <w:bookmarkEnd w:id="44"/>
      <w:bookmarkEnd w:id="45"/>
      <w:r w:rsidRPr="00B8000F">
        <w:rPr>
          <w:rFonts w:hint="eastAsia"/>
          <w:sz w:val="21"/>
          <w:szCs w:val="21"/>
        </w:rPr>
        <w:t xml:space="preserve">5、投资决策委员会成员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lastRenderedPageBreak/>
        <w:t xml:space="preserve">委员：江向阳、邵凯、黄健斌、张龙、魏凤春、王俊、过钧、黄瑞庆、曾鹏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 xml:space="preserve">江向阳先生，简历同上。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 xml:space="preserve">邵凯先生，简历同上。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 xml:space="preserve">黄健斌先生，简历同上。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 xml:space="preserve">张龙先生，硕士。1996年起先后在长江证券、长盛基金、华夏基金、北京金百朋投资管理有限公司工作。2019年加入博时基金管理有限公司，现任公司投资决策委员会专职委员兼股票投资部总经理。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 xml:space="preserve">魏凤春先生，博士。1993年起先后在山东经济学院、江南信托、清华大学、江南证券、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 xml:space="preserve">王俊先生，硕士。2008年从上海交通大学硕士研究生毕业后加入博时基金管理有限公司。历任研究员、金融地产与公用事业组组长、研究部副总经理、博时国企改革股票基金（2015.5.20-2016.6.8）、博时丝路主题股票基金（2015.5.22-2016.6.8）、博时沪港深价值优选混合基金（2017.1.25-2018.3.14）、博时沪港深成长企业混合基金（2016.11.9-2019.6.10）的基金经理、研究部总经理。现任研究部研究总监兼博时主题行业混合(LOF)基金（2015.1.22-至今）、博时沪港深优质企业混合基金（2016.11.9-至今）、博时新兴消费主题混合基金（2017.6.5-至今）、博时优势企业混合基金（2019.6.3-至今）、博时研究优选混合基金（2020.3.20-至今）、博时研究精选持有期混合基金(2020.6.24-至今)、博时研究臻选持有期混合基金(2020.6.30-至今)、博时价值臻选持有期混合基金（2020.7.29-至今）的基金经理。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过钧先生，硕士。1995年起先后在上海工艺品进出口公司、德国德累斯顿银行上海分行、美国Lowes食品有限公司、美国通用电气公司、华夏基金固定收益部工作。2005年加入博时基金管理有限公司，历任基金经理、博时稳定价值债券投资基金（2005.8.24-2010.8.4）的基金经理、固定收益部副总经理、博时转债增强债券型证券投资基金（2010.11.24-2013.9.25）、博时亚洲票息收益债券型证券投资基金（2013.2.1-2014.4.2）、</w:t>
      </w:r>
      <w:r w:rsidRPr="00B8000F">
        <w:rPr>
          <w:rFonts w:hint="eastAsia"/>
          <w:sz w:val="21"/>
          <w:szCs w:val="21"/>
        </w:rPr>
        <w:lastRenderedPageBreak/>
        <w:t xml:space="preserve">博时裕祥分级债券型证券投资基金（2014.1.8-2014.6.10）、博时双债增强债券型证券投资基金（2013.9.13-2015.7.16）、博时新财富混合型证券投资基金（2015.6.24-2016.7.4）、博时新机遇混合型证券投资基金（2016.3.29-2018.2.6）、博时新策略灵活配置混合型证券投资基金（2016.8.1-2018.2.6）、博时稳健回报债券型证券投资基金（LOF）（2014.6.10-2018.4.23）、博时双债增强债券型证券投资基金（2016.10.24-2018.5.5）、博时鑫润灵活配置混合型证券投资基金（2017.2.10-2018.5.21）、博时鑫和灵活配置混合型证券投资基金（2017.12.13-2018.6.16）、博时鑫惠灵活配置混合型证券投资基金（2017.1.10-2018.7.30）的基金经理、固定收益总部公募基金组负责人、博时新价值灵活配置混合型证券投资基金（2016.3.29-2019.4.30）、博时乐臻定期开放混合型证券投资基金（2016.9.29-2019.10.14）、博时转债增强债券型证券投资基金（2019.1.28-2020.4.3）、博时鑫源灵活配置混合型证券投资基金（2016.9.6-2020.7.20）、博时新起点灵活配置混合型证券投资基金（2016.10.17-2020.7.20）、博时鑫瑞灵活配置混合型证券投资基金（2017.2.10-2020.7.20）的基金经理。现任公司董事总经理兼固定收益总部指数与创新组负责人、博时信用债券投资基金（2009.6.10-至今）、博时新收益灵活配置混合型证券投资基金（2016.2.29-至今）、博时中债3-5年进出口行债券指数证券投资基金（2018.12.25-至今）、博时中债3-5年国开行债券指数证券投资基金（2019.7.19-至今）的基金经理。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 xml:space="preserve">黄瑞庆先生，博士。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 </w:t>
      </w:r>
    </w:p>
    <w:p w:rsidR="00B8000F" w:rsidRPr="00B8000F" w:rsidRDefault="00B8000F">
      <w:pPr>
        <w:pStyle w:val="a3"/>
        <w:spacing w:before="0" w:beforeAutospacing="0" w:after="0" w:afterAutospacing="0" w:line="360" w:lineRule="auto"/>
        <w:ind w:firstLine="420"/>
        <w:divId w:val="1007755651"/>
        <w:rPr>
          <w:sz w:val="21"/>
          <w:szCs w:val="21"/>
        </w:rPr>
      </w:pPr>
      <w:r w:rsidRPr="00B8000F">
        <w:rPr>
          <w:rFonts w:hint="eastAsia"/>
          <w:sz w:val="21"/>
          <w:szCs w:val="21"/>
        </w:rPr>
        <w:t>曾鹏先生，硕士。2005年起先后在上投摩根基金、嘉实基金从事研究、投资工作。2012年加入博时基金管理有限公司。历任投资经理、博时灵活配置混合型证券投资基金(2015年2月9日-2016年4月25日)基金经理。现任权益投资总部一体化投研总监兼权益投资主题组负责人、博时新兴成长混合型证券投资基金(2013年1月18日—至今)、博时特许价值混合型证券投资基金(2018年6月21日—至今)、博时科创主题3年封闭运作灵活配置混合型</w:t>
      </w:r>
      <w:r w:rsidRPr="00B8000F">
        <w:rPr>
          <w:rFonts w:hint="eastAsia"/>
          <w:sz w:val="21"/>
          <w:szCs w:val="21"/>
        </w:rPr>
        <w:lastRenderedPageBreak/>
        <w:t xml:space="preserve">证券投资基金(2019年6月27日—至今)、博时科技创新混合型证券投资基金(2020年4月15日—至今)的基金经理。 </w:t>
      </w:r>
    </w:p>
    <w:p w:rsidR="00B8000F" w:rsidRPr="00B8000F" w:rsidRDefault="00B8000F">
      <w:pPr>
        <w:pStyle w:val="a3"/>
        <w:spacing w:before="0" w:beforeAutospacing="0" w:after="0" w:afterAutospacing="0" w:line="360" w:lineRule="auto"/>
        <w:ind w:firstLine="420"/>
        <w:divId w:val="1007755651"/>
        <w:rPr>
          <w:sz w:val="21"/>
          <w:szCs w:val="21"/>
        </w:rPr>
      </w:pPr>
      <w:bookmarkStart w:id="46" w:name="chapter_level1_5_53_section_3_end"/>
      <w:bookmarkEnd w:id="46"/>
      <w:r w:rsidRPr="00B8000F">
        <w:rPr>
          <w:rFonts w:hint="eastAsia"/>
          <w:sz w:val="21"/>
          <w:szCs w:val="21"/>
        </w:rPr>
        <w:t xml:space="preserve"> 6、上述人员之间均不存在近亲属关系。 </w:t>
      </w:r>
      <w:bookmarkStart w:id="47" w:name="field_0_managerpersoninfo2_1_end"/>
      <w:bookmarkEnd w:id="47"/>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481889516"/>
        <w:rPr>
          <w:sz w:val="21"/>
          <w:szCs w:val="21"/>
        </w:rPr>
      </w:pPr>
      <w:bookmarkStart w:id="48" w:name="chapter_level1_5_53_section_4"/>
      <w:bookmarkEnd w:id="48"/>
      <w:r w:rsidRPr="00B8000F">
        <w:rPr>
          <w:rStyle w:val="a4"/>
          <w:rFonts w:hint="eastAsia"/>
          <w:sz w:val="21"/>
          <w:szCs w:val="21"/>
        </w:rPr>
        <w:t>三、基金管理人的职责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1、依法申请并募集基金，办理或者委托经中国证监会认定的其他机构代为办理基金份额的发售、申购、赎回和登记事宜；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2、办理基金备案手续；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3、自基金合同生效之日起，以诚实信用、勤勉尽责的原则管理和运用基金财产；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4、配备足够的具有专业资格的人员进行基金投资分析、决策，以专业化的经营方式管理和运作基金财产；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5、建立健全内部风险控制、监察与稽核、财务管理及人事管理等制度，保证所管理的基金财产和基金管理人的财产相互独立，对所管理的不同基金分别管理、分别记账，进行证券投资；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6、按基金合同的约定确定基金收益分配方案，及时向基金份额持有人分配基金收益；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7、除依据《基金法》、基金合同及其他有关规定外，不得利用基金财产为自己及任何第三人谋取利益，不得委托第三人运作基金财产；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8、进行基金会计核算并编制基金的财务会计报告；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9、依法接受基金托管人的监督；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10、编制季度报告、中期报告和年度报告；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11、采取适当合理的措施使计算开放式基金份额认购、申购、赎回和注销价格的方法符合基金合同等法律文件的规定；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12、计算并公告基金净值信息，确定基金份额申购、赎回价格；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13、严格按照《基金法》、基金合同及其他有关规定，履行信息披露及报告义务；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14、保守基金商业秘密，不泄露基金投资计划、投资意向等。除基金法、基金合同及其他有关规定另有规定外，在基金信息公开披露前应予以保密，不得向他人泄露；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15、按规定受理申购和赎回申请，及时、足额支付赎回款项；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16、保存基金财产管理业务活动的记录、账册、报表、代表基金签订的重大合同及其他相关资料；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lastRenderedPageBreak/>
        <w:t xml:space="preserve">17、依据《基金法》、基金合同及其他有关规定召集基金份额持有人大会或配合基金托管人、基金份额持有人依法召集基金份额持有人大会；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18、以基金管理人名义，代表基金份额持有人利益行使诉讼权利或实施其他法律行为；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19、组织并参加基金财产清算小组，参与基金财产的保管、清理、估价、变现和分配；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20、因违反基金合同导致基金财产的损失或损害基金份额持有人的合法权益，应承担赔偿责任，其赔偿责任不因其退任而免除；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21、基金托管人违反基金合同造成基金财产损失时，应为基金份额持有人利益向基金托管人追偿；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22、 法律法规及中国证监会规定的和基金合同约定的其他义务。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Style w:val="a4"/>
          <w:rFonts w:hint="eastAsia"/>
          <w:sz w:val="21"/>
          <w:szCs w:val="21"/>
        </w:rPr>
        <w:t>四、基金管理人的承诺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1、基金管理人承诺不从事违反《证券法》的行为，并承诺建立健全内部控制制度，采取有效措施，防止违反《证券法》行为的发生；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2、基金管理人承诺不从事违反《基金法》的行为，并承诺建立健全内部风险控制制度，采取有效措施，防止下列行为的发生：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（1）将基金管理人固有财产或者他人财产混同于基金财产从事证券投资；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（2）不公平地对待管理的不同基金财产；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（3）利用基金财产为基金份额持有人以外的第三人牟取利益；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（4）向基金份额持有人违规承诺收益或者承担损失；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（5）依照法律、行政法规有关规定，由中国证监会规定禁止的其他行为。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3、基金管理人承诺严格遵守基金合同，并承诺建立健全内部控制制度，采取有效措施，防止违反基金合同行为的发生；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4、基金管理人承诺加强人员管理，强化职业操守，督促和约束员工遵守国家有关法律法规及行业规范，诚实信用、勤勉尽责；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4、 基金管理人承诺不从事其他法规规定禁止从事的行为。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Style w:val="a4"/>
          <w:rFonts w:hint="eastAsia"/>
          <w:sz w:val="21"/>
          <w:szCs w:val="21"/>
        </w:rPr>
        <w:t>五、基金经理的承诺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1、依照有关法律、法规、规章和基金合同的规定，本着谨慎的原则为基金份额持有人谋取最大利益；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2、不利用职务之便为自己、受雇人或任何第三者谋取利益；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lastRenderedPageBreak/>
        <w:t xml:space="preserve">3、不泄露在任职期间知悉的有关证券、基金的商业秘密，尚未依法公开的基金投资内容、基金投资计划等信息；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4、不以任何形式为其他组织或个人进行证券交易。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Style w:val="a4"/>
          <w:rFonts w:hint="eastAsia"/>
          <w:sz w:val="21"/>
          <w:szCs w:val="21"/>
        </w:rPr>
        <w:t>六、基金管理人的内部控制制度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1、风险管理的原则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（1）全面性原则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公司风险管理必须覆盖公司的所有部门和岗位，渗透各项业务过程和业务环节。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（2）独立性原则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公司设立独立的监察法律部，监察法律部保持高度的独立性和权威性，负责对公司各部门风险控制工作进行稽核和检查。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（3）相互制约原则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公司及各部门在内部组织结构的设计上要形成一种相互制约的机制，建立不同岗位之间的制衡体系。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（4）定性和定量相结合原则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建立完备的风险管理指标体系，使风险管理更具客观性和操作性。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2、风险管理和内部风险控制体系结构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公司的风险管理体系结构是一个分工明确、相互牵制的组织结构，由最高管理层对风险管理负最终责任，各个业务部门负责本部门的风险评估和监控，监察法律部负责监察公司的风险管理措施的执行。具体而言，包括如下组成部分：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（1）董事会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负责制定公司的风险管理政策，对风险管理负完全的和最终的责任。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（2）风险管理委员会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作为董事会下的专业委员会之一，风险管理委员会负责批准公司风险管理系统文件，即负责确保每一个部门都有合适的系统来识别、评定和监控该部门的风险，负责批准每一个部门的风险级别。负责解决重大的突发的风险。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（3）督察长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独立行使督察权利；直接对董事会负责；按季向风险管理委员会提交独立的风险管理报告和风险管理建议。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（4）监察法律部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lastRenderedPageBreak/>
        <w:t xml:space="preserve">监察法律部负责对公司风险管理政策和措施的执行情况进行监察，并为每一个部门的风险管理系统的发展提供协助，使公司在一种风险管理和控制的环境中实现业务目标。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（5）风险管理部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风险管理部负责建立和完善公司投资风险管理制度与流程，组织实施公司投资风险管理与绩效分析工作，确保公司各类投资风险得到良好监督与控制。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（6）业务部门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风险管理是每一个业务部门最首要的责任。部门经理对本部门的风险负全部责任，负责履行公司的风险管理程序，负责本部门的风险管理系统的开发、执行和维护，用于识别、监控和降低风险。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3、风险管理和内部风险控制的措施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（1）建立内控结构，完善内控制度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公司建立、健全了内控结构，高管人员关于内控有明确的分工，确保各项业务活动有恰当的组织和授权，确保监察活动是独立的，并得到高管人员的支持，同时置备操作手册，并定期更新。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（2）建立相互分离、相互制衡的内控机制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建立、健全了各项制度，做到基金经理分开，投资决策分开，基金交易集中，形成不同部门，不同岗位之间的制衡机制，从制度上减少和防范风险。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（3）建立、健全岗位责任制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建立、健全了岗位责任制，使每个员工都明确自己的任务、职责，并及时将各自工作领域中的风险隐患上报，以防范和减少风险。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（4）建立风险分类、识别、评估、报告、提示程序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建立了评估风险的委员会，使用适合的程序，确认和评估与公司运作有关的风险；公司建立了自下而上的风险报告程序，对风险隐患进行层层汇报，使各个层次的人员及时掌握风险状况，从而以最快速度作出决策。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（5）建立有效的内部监控系统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建立了足够、有效的内部监控系统，如电脑预警系统、投资监控系统，对可能出现的各种风险进行全面和实时的监控。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（6）使用数量化的风险管理手段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 xml:space="preserve">（7）提供足够的培训 </w:t>
      </w:r>
    </w:p>
    <w:p w:rsidR="00B8000F" w:rsidRPr="00B8000F" w:rsidRDefault="00B8000F">
      <w:pPr>
        <w:pStyle w:val="a3"/>
        <w:spacing w:before="0" w:beforeAutospacing="0" w:after="0" w:afterAutospacing="0" w:line="360" w:lineRule="auto"/>
        <w:ind w:firstLine="420"/>
        <w:divId w:val="481889516"/>
        <w:rPr>
          <w:sz w:val="21"/>
          <w:szCs w:val="21"/>
        </w:rPr>
      </w:pPr>
      <w:r w:rsidRPr="00B8000F">
        <w:rPr>
          <w:rFonts w:hint="eastAsia"/>
          <w:sz w:val="21"/>
          <w:szCs w:val="21"/>
        </w:rPr>
        <w:t>制定了完整的培训计划，为所有员工提供足够和适当的培训，使员工明确其职责所在，</w:t>
      </w:r>
      <w:bookmarkStart w:id="49" w:name="chapter_level1_5_53_section_4_end"/>
      <w:bookmarkEnd w:id="49"/>
      <w:r w:rsidRPr="00B8000F">
        <w:rPr>
          <w:rFonts w:hint="eastAsia"/>
          <w:sz w:val="21"/>
          <w:szCs w:val="21"/>
        </w:rPr>
        <w:t xml:space="preserve">控制风险。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50" w:name="chapter_level1_6_55"/>
      <w:bookmarkStart w:id="51" w:name="_Toc50627925"/>
      <w:r w:rsidRPr="00B8000F">
        <w:rPr>
          <w:rFonts w:ascii="宋体" w:eastAsia="宋体" w:hAnsi="宋体" w:hint="eastAsia"/>
          <w:sz w:val="30"/>
        </w:rPr>
        <w:lastRenderedPageBreak/>
        <w:t>四、基金托管人</w:t>
      </w:r>
      <w:bookmarkEnd w:id="50"/>
      <w:bookmarkEnd w:id="51"/>
    </w:p>
    <w:p w:rsidR="00B8000F" w:rsidRPr="00B8000F" w:rsidRDefault="00B8000F">
      <w:pPr>
        <w:pStyle w:val="a3"/>
        <w:spacing w:before="0" w:beforeAutospacing="0" w:after="0" w:afterAutospacing="0" w:line="360" w:lineRule="auto"/>
        <w:ind w:firstLine="420"/>
        <w:divId w:val="499196766"/>
        <w:rPr>
          <w:sz w:val="21"/>
          <w:szCs w:val="21"/>
        </w:rPr>
      </w:pPr>
      <w:bookmarkStart w:id="52" w:name="chapter_level1_6_55_section_1"/>
      <w:bookmarkStart w:id="53" w:name="field_0_trustcompanyinfo_1_start"/>
      <w:bookmarkEnd w:id="52"/>
      <w:bookmarkEnd w:id="53"/>
      <w:r w:rsidRPr="00B8000F">
        <w:rPr>
          <w:rFonts w:hint="eastAsia"/>
          <w:sz w:val="21"/>
          <w:szCs w:val="21"/>
        </w:rPr>
        <w:t xml:space="preserve">一、基金托管人情况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（一）基本情况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名称：中国建设银行股份有限公司(简称：中国建设银行)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住所：北京市西城区金融大街25号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办公地址：北京市西城区闹市口大街1号院1号楼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法定代表人：田国立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成立时间：2004年09月17日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组织形式：股份有限公司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注册资本：贰仟伍佰亿壹仟零玖拾柒万柒仟肆佰捌拾陆元整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存续期间：持续经营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基金托管资格批文及文号：中国证监会证监基字[1998]12号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联系人：周海新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联系电话：(021)6063 7111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（二）主要人员情况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 xml:space="preserve">（三）基金托管业务经营情况 </w:t>
      </w:r>
    </w:p>
    <w:p w:rsidR="00B8000F" w:rsidRPr="00B8000F" w:rsidRDefault="00B8000F">
      <w:pPr>
        <w:pStyle w:val="a3"/>
        <w:spacing w:before="0" w:beforeAutospacing="0" w:after="0" w:afterAutospacing="0" w:line="360" w:lineRule="auto"/>
        <w:ind w:firstLine="420"/>
        <w:divId w:val="499196766"/>
        <w:rPr>
          <w:sz w:val="21"/>
          <w:szCs w:val="21"/>
        </w:rPr>
      </w:pPr>
      <w:r w:rsidRPr="00B8000F">
        <w:rPr>
          <w:rFonts w:hint="eastAsia"/>
          <w:sz w:val="21"/>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季度末，</w:t>
      </w:r>
      <w:r w:rsidRPr="00B8000F">
        <w:rPr>
          <w:rFonts w:hint="eastAsia"/>
          <w:sz w:val="21"/>
          <w:szCs w:val="21"/>
        </w:rPr>
        <w:lastRenderedPageBreak/>
        <w:t>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管银行”、在2017年及2019年分别荣获《亚洲银行家》“最佳托管系统实施奖”、“中国年度托管业</w:t>
      </w:r>
      <w:bookmarkStart w:id="54" w:name="chapter_level1_6_55_section_1_end"/>
      <w:bookmarkEnd w:id="54"/>
      <w:r w:rsidRPr="00B8000F">
        <w:rPr>
          <w:rFonts w:hint="eastAsia"/>
          <w:sz w:val="21"/>
          <w:szCs w:val="21"/>
        </w:rPr>
        <w:t xml:space="preserve">务科技实施奖”。 </w:t>
      </w:r>
      <w:bookmarkStart w:id="55" w:name="field_0_trustcompanyinfo_1_end"/>
      <w:bookmarkEnd w:id="55"/>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419300915"/>
        <w:rPr>
          <w:sz w:val="21"/>
          <w:szCs w:val="21"/>
        </w:rPr>
      </w:pPr>
      <w:bookmarkStart w:id="56" w:name="chapter_level1_6_55_section_2"/>
      <w:bookmarkStart w:id="57" w:name="field_0_trustcontrollawinfo_1_start"/>
      <w:bookmarkEnd w:id="56"/>
      <w:bookmarkEnd w:id="57"/>
      <w:r w:rsidRPr="00B8000F">
        <w:rPr>
          <w:rFonts w:hint="eastAsia"/>
          <w:sz w:val="21"/>
          <w:szCs w:val="21"/>
        </w:rPr>
        <w:t xml:space="preserve">二、基金托管人的内部控制制度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（一）内部控制目标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（二）内部控制组织结构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（三）内部控制制度及措施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三、基金托管人对基金管理人运作基金进行监督的方法和程序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（一）监督方法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w:t>
      </w:r>
      <w:r w:rsidRPr="00B8000F">
        <w:rPr>
          <w:rFonts w:hint="eastAsia"/>
          <w:sz w:val="21"/>
          <w:szCs w:val="21"/>
        </w:rPr>
        <w:lastRenderedPageBreak/>
        <w:t xml:space="preserve">作所提供的基金清算和核算服务环节中，对基金管理人发送的投资指令、基金管理人对各基金费用的提取与开支情况进行检查监督。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（二）监督流程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 xml:space="preserve">2.收到基金管理人的划款指令后，对指令要素等内容进行核查。 </w:t>
      </w:r>
    </w:p>
    <w:p w:rsidR="00B8000F" w:rsidRPr="00B8000F" w:rsidRDefault="00B8000F">
      <w:pPr>
        <w:pStyle w:val="a3"/>
        <w:spacing w:before="0" w:beforeAutospacing="0" w:after="0" w:afterAutospacing="0" w:line="360" w:lineRule="auto"/>
        <w:ind w:firstLine="420"/>
        <w:divId w:val="419300915"/>
        <w:rPr>
          <w:sz w:val="21"/>
          <w:szCs w:val="21"/>
        </w:rPr>
      </w:pPr>
      <w:r w:rsidRPr="00B8000F">
        <w:rPr>
          <w:rFonts w:hint="eastAsia"/>
          <w:sz w:val="21"/>
          <w:szCs w:val="21"/>
        </w:rPr>
        <w:t>3.通过技术或非技术手段发现基金涉嫌违规交易，电话或书面要求基金管理人进行解释</w:t>
      </w:r>
      <w:bookmarkStart w:id="58" w:name="chapter_level1_6_55_section_2_end"/>
      <w:bookmarkEnd w:id="58"/>
      <w:r w:rsidRPr="00B8000F">
        <w:rPr>
          <w:rFonts w:hint="eastAsia"/>
          <w:sz w:val="21"/>
          <w:szCs w:val="21"/>
        </w:rPr>
        <w:t xml:space="preserve">或举证，如有必要将及时报告中国证监会。 </w:t>
      </w:r>
      <w:bookmarkStart w:id="59" w:name="field_0_trustcontrollawinfo_1_end"/>
      <w:bookmarkEnd w:id="59"/>
      <w:r w:rsidRPr="00B8000F">
        <w:rPr>
          <w:rFonts w:hint="eastAsia"/>
          <w:sz w:val="21"/>
          <w:szCs w:val="21"/>
        </w:rPr>
        <w:t xml:space="preserve">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60" w:name="chapter_level1_7_56"/>
      <w:bookmarkStart w:id="61" w:name="_Toc50627926"/>
      <w:r w:rsidRPr="00B8000F">
        <w:rPr>
          <w:rFonts w:ascii="宋体" w:eastAsia="宋体" w:hAnsi="宋体" w:hint="eastAsia"/>
          <w:sz w:val="30"/>
        </w:rPr>
        <w:lastRenderedPageBreak/>
        <w:t>五、相关服务机构</w:t>
      </w:r>
      <w:bookmarkEnd w:id="60"/>
      <w:bookmarkEnd w:id="61"/>
    </w:p>
    <w:p w:rsidR="00B8000F" w:rsidRPr="00B8000F" w:rsidRDefault="00B8000F">
      <w:pPr>
        <w:pStyle w:val="a3"/>
        <w:spacing w:before="0" w:beforeAutospacing="0" w:after="0" w:afterAutospacing="0" w:line="360" w:lineRule="auto"/>
        <w:ind w:firstLine="420"/>
        <w:divId w:val="1455900394"/>
        <w:rPr>
          <w:sz w:val="21"/>
          <w:szCs w:val="21"/>
        </w:rPr>
      </w:pPr>
      <w:bookmarkStart w:id="62" w:name="chapter_level1_7_56_section_1"/>
      <w:bookmarkEnd w:id="62"/>
      <w:r w:rsidRPr="00B8000F">
        <w:rPr>
          <w:rFonts w:hint="eastAsia"/>
          <w:b/>
          <w:bCs/>
          <w:sz w:val="21"/>
          <w:szCs w:val="21"/>
        </w:rPr>
        <w:t>一、基金份额销售机构</w:t>
      </w:r>
    </w:p>
    <w:p w:rsidR="00B8000F" w:rsidRPr="00B8000F" w:rsidRDefault="00B8000F">
      <w:pPr>
        <w:pStyle w:val="a3"/>
        <w:spacing w:before="0" w:beforeAutospacing="0" w:after="0" w:afterAutospacing="0" w:line="360" w:lineRule="auto"/>
        <w:ind w:firstLine="420"/>
        <w:divId w:val="1455900394"/>
        <w:rPr>
          <w:sz w:val="21"/>
          <w:szCs w:val="21"/>
        </w:rPr>
      </w:pPr>
      <w:r w:rsidRPr="00B8000F">
        <w:rPr>
          <w:rFonts w:hint="eastAsia"/>
          <w:sz w:val="21"/>
          <w:szCs w:val="21"/>
        </w:rPr>
        <w:t xml:space="preserve">1、直销机构 </w:t>
      </w:r>
    </w:p>
    <w:p w:rsidR="00B8000F" w:rsidRPr="00B8000F" w:rsidRDefault="00B8000F">
      <w:pPr>
        <w:pStyle w:val="a3"/>
        <w:spacing w:before="0" w:beforeAutospacing="0" w:after="0" w:afterAutospacing="0" w:line="360" w:lineRule="auto"/>
        <w:ind w:firstLine="420"/>
        <w:divId w:val="1455900394"/>
        <w:rPr>
          <w:sz w:val="21"/>
          <w:szCs w:val="21"/>
        </w:rPr>
      </w:pPr>
      <w:r w:rsidRPr="00B8000F">
        <w:rPr>
          <w:rFonts w:hint="eastAsia"/>
          <w:sz w:val="21"/>
          <w:szCs w:val="21"/>
        </w:rPr>
        <w:t xml:space="preserve">博时基金管理有限公司北京直销中心 </w:t>
      </w:r>
    </w:p>
    <w:tbl>
      <w:tblPr>
        <w:tblStyle w:val="ac"/>
        <w:tblW w:w="0" w:type="auto"/>
        <w:tblLook w:val="04A0" w:firstRow="1" w:lastRow="0" w:firstColumn="1" w:lastColumn="0" w:noHBand="0" w:noVBand="1"/>
      </w:tblPr>
      <w:tblGrid>
        <w:gridCol w:w="2520"/>
        <w:gridCol w:w="5445"/>
      </w:tblGrid>
      <w:tr w:rsidR="00B8000F" w:rsidRPr="00B8000F" w:rsidTr="00B8000F">
        <w:trPr>
          <w:divId w:val="1455900394"/>
        </w:trPr>
        <w:tc>
          <w:tcPr>
            <w:tcW w:w="2520" w:type="dxa"/>
            <w:shd w:val="clear" w:color="auto" w:fill="auto"/>
            <w:hideMark/>
          </w:tcPr>
          <w:p w:rsidR="00B8000F" w:rsidRPr="00B8000F" w:rsidRDefault="00B8000F">
            <w:pPr>
              <w:pStyle w:val="a3"/>
              <w:ind w:firstLine="420"/>
            </w:pPr>
            <w:r w:rsidRPr="00B8000F">
              <w:rPr>
                <w:rFonts w:hint="eastAsia"/>
              </w:rPr>
              <w:t xml:space="preserve">名称：  </w:t>
            </w:r>
          </w:p>
        </w:tc>
        <w:tc>
          <w:tcPr>
            <w:tcW w:w="5445" w:type="dxa"/>
            <w:shd w:val="clear" w:color="auto" w:fill="auto"/>
            <w:hideMark/>
          </w:tcPr>
          <w:p w:rsidR="00B8000F" w:rsidRPr="00B8000F" w:rsidRDefault="00B8000F">
            <w:pPr>
              <w:pStyle w:val="a3"/>
              <w:ind w:firstLine="420"/>
            </w:pPr>
            <w:r w:rsidRPr="00B8000F">
              <w:rPr>
                <w:rFonts w:hint="eastAsia"/>
              </w:rPr>
              <w:t xml:space="preserve">博时基金管理有限公司北京直销中心  </w:t>
            </w:r>
          </w:p>
        </w:tc>
      </w:tr>
      <w:tr w:rsidR="00B8000F" w:rsidRPr="00B8000F" w:rsidTr="00B8000F">
        <w:trPr>
          <w:divId w:val="1455900394"/>
        </w:trPr>
        <w:tc>
          <w:tcPr>
            <w:tcW w:w="2520" w:type="dxa"/>
            <w:shd w:val="clear" w:color="auto" w:fill="auto"/>
            <w:hideMark/>
          </w:tcPr>
          <w:p w:rsidR="00B8000F" w:rsidRPr="00B8000F" w:rsidRDefault="00B8000F">
            <w:pPr>
              <w:pStyle w:val="a3"/>
              <w:ind w:firstLine="420"/>
            </w:pPr>
            <w:r w:rsidRPr="00B8000F">
              <w:rPr>
                <w:rFonts w:hint="eastAsia"/>
              </w:rPr>
              <w:t xml:space="preserve">地址：       </w:t>
            </w:r>
          </w:p>
        </w:tc>
        <w:tc>
          <w:tcPr>
            <w:tcW w:w="5445" w:type="dxa"/>
            <w:shd w:val="clear" w:color="auto" w:fill="auto"/>
            <w:hideMark/>
          </w:tcPr>
          <w:p w:rsidR="00B8000F" w:rsidRPr="00B8000F" w:rsidRDefault="00B8000F">
            <w:pPr>
              <w:pStyle w:val="a3"/>
              <w:ind w:firstLine="420"/>
            </w:pPr>
            <w:r w:rsidRPr="00B8000F">
              <w:rPr>
                <w:rFonts w:hint="eastAsia"/>
              </w:rPr>
              <w:t xml:space="preserve">北京市建国门内大街18号恒基中心1座23层  </w:t>
            </w:r>
          </w:p>
        </w:tc>
      </w:tr>
      <w:tr w:rsidR="00B8000F" w:rsidRPr="00B8000F" w:rsidTr="00B8000F">
        <w:trPr>
          <w:divId w:val="1455900394"/>
        </w:trPr>
        <w:tc>
          <w:tcPr>
            <w:tcW w:w="2520" w:type="dxa"/>
            <w:shd w:val="clear" w:color="auto" w:fill="auto"/>
            <w:hideMark/>
          </w:tcPr>
          <w:p w:rsidR="00B8000F" w:rsidRPr="00B8000F" w:rsidRDefault="00B8000F">
            <w:pPr>
              <w:pStyle w:val="a3"/>
              <w:ind w:firstLine="420"/>
            </w:pPr>
            <w:r w:rsidRPr="00B8000F">
              <w:rPr>
                <w:rFonts w:hint="eastAsia"/>
              </w:rPr>
              <w:t xml:space="preserve">电话：  </w:t>
            </w:r>
          </w:p>
        </w:tc>
        <w:tc>
          <w:tcPr>
            <w:tcW w:w="5445" w:type="dxa"/>
            <w:shd w:val="clear" w:color="auto" w:fill="auto"/>
            <w:hideMark/>
          </w:tcPr>
          <w:p w:rsidR="00B8000F" w:rsidRPr="00B8000F" w:rsidRDefault="00B8000F">
            <w:pPr>
              <w:pStyle w:val="a3"/>
              <w:ind w:firstLine="420"/>
            </w:pPr>
            <w:r w:rsidRPr="00B8000F">
              <w:rPr>
                <w:rFonts w:hint="eastAsia"/>
              </w:rPr>
              <w:t xml:space="preserve">010-65187055  </w:t>
            </w:r>
          </w:p>
        </w:tc>
      </w:tr>
      <w:tr w:rsidR="00B8000F" w:rsidRPr="00B8000F" w:rsidTr="00B8000F">
        <w:trPr>
          <w:divId w:val="1455900394"/>
        </w:trPr>
        <w:tc>
          <w:tcPr>
            <w:tcW w:w="2520" w:type="dxa"/>
            <w:shd w:val="clear" w:color="auto" w:fill="auto"/>
            <w:hideMark/>
          </w:tcPr>
          <w:p w:rsidR="00B8000F" w:rsidRPr="00B8000F" w:rsidRDefault="00B8000F">
            <w:pPr>
              <w:pStyle w:val="a3"/>
              <w:ind w:firstLine="420"/>
            </w:pPr>
            <w:r w:rsidRPr="00B8000F">
              <w:rPr>
                <w:rFonts w:hint="eastAsia"/>
              </w:rPr>
              <w:t xml:space="preserve">传真：    </w:t>
            </w:r>
          </w:p>
        </w:tc>
        <w:tc>
          <w:tcPr>
            <w:tcW w:w="5445" w:type="dxa"/>
            <w:shd w:val="clear" w:color="auto" w:fill="auto"/>
            <w:hideMark/>
          </w:tcPr>
          <w:p w:rsidR="00B8000F" w:rsidRPr="00B8000F" w:rsidRDefault="00B8000F">
            <w:pPr>
              <w:pStyle w:val="a3"/>
              <w:ind w:firstLine="420"/>
            </w:pPr>
            <w:r w:rsidRPr="00B8000F">
              <w:rPr>
                <w:rFonts w:hint="eastAsia"/>
              </w:rPr>
              <w:t xml:space="preserve">010-65187032、010-65187592  </w:t>
            </w:r>
          </w:p>
        </w:tc>
      </w:tr>
      <w:tr w:rsidR="00B8000F" w:rsidRPr="00B8000F" w:rsidTr="00B8000F">
        <w:trPr>
          <w:divId w:val="1455900394"/>
        </w:trPr>
        <w:tc>
          <w:tcPr>
            <w:tcW w:w="2520" w:type="dxa"/>
            <w:shd w:val="clear" w:color="auto" w:fill="auto"/>
            <w:hideMark/>
          </w:tcPr>
          <w:p w:rsidR="00B8000F" w:rsidRPr="00B8000F" w:rsidRDefault="00B8000F">
            <w:pPr>
              <w:pStyle w:val="a3"/>
              <w:ind w:firstLine="420"/>
            </w:pPr>
            <w:r w:rsidRPr="00B8000F">
              <w:rPr>
                <w:rFonts w:hint="eastAsia"/>
              </w:rPr>
              <w:t xml:space="preserve">联系人：  </w:t>
            </w:r>
          </w:p>
        </w:tc>
        <w:tc>
          <w:tcPr>
            <w:tcW w:w="5445" w:type="dxa"/>
            <w:shd w:val="clear" w:color="auto" w:fill="auto"/>
            <w:hideMark/>
          </w:tcPr>
          <w:p w:rsidR="00B8000F" w:rsidRPr="00B8000F" w:rsidRDefault="00B8000F">
            <w:pPr>
              <w:pStyle w:val="a3"/>
              <w:ind w:firstLine="420"/>
            </w:pPr>
            <w:r w:rsidRPr="00B8000F">
              <w:rPr>
                <w:rFonts w:hint="eastAsia"/>
              </w:rPr>
              <w:t xml:space="preserve">韩明亮  </w:t>
            </w:r>
          </w:p>
        </w:tc>
      </w:tr>
      <w:tr w:rsidR="00B8000F" w:rsidRPr="00B8000F" w:rsidTr="00B8000F">
        <w:trPr>
          <w:divId w:val="1455900394"/>
        </w:trPr>
        <w:tc>
          <w:tcPr>
            <w:tcW w:w="2520" w:type="dxa"/>
            <w:shd w:val="clear" w:color="auto" w:fill="auto"/>
            <w:hideMark/>
          </w:tcPr>
          <w:p w:rsidR="00B8000F" w:rsidRPr="00B8000F" w:rsidRDefault="00B8000F">
            <w:pPr>
              <w:pStyle w:val="a3"/>
              <w:ind w:firstLine="420"/>
            </w:pPr>
            <w:r w:rsidRPr="00B8000F">
              <w:rPr>
                <w:rFonts w:hint="eastAsia"/>
              </w:rPr>
              <w:t xml:space="preserve">博时一线通：  </w:t>
            </w:r>
          </w:p>
        </w:tc>
        <w:tc>
          <w:tcPr>
            <w:tcW w:w="5445" w:type="dxa"/>
            <w:shd w:val="clear" w:color="auto" w:fill="auto"/>
            <w:hideMark/>
          </w:tcPr>
          <w:p w:rsidR="00B8000F" w:rsidRPr="00B8000F" w:rsidRDefault="00B8000F">
            <w:pPr>
              <w:pStyle w:val="a3"/>
              <w:ind w:firstLine="420"/>
            </w:pPr>
            <w:r w:rsidRPr="00B8000F">
              <w:rPr>
                <w:rFonts w:hint="eastAsia"/>
              </w:rPr>
              <w:t xml:space="preserve">95105568（免长途话费）  </w:t>
            </w:r>
          </w:p>
        </w:tc>
      </w:tr>
    </w:tbl>
    <w:p w:rsidR="00B8000F" w:rsidRPr="00B8000F" w:rsidRDefault="00B8000F">
      <w:pPr>
        <w:divId w:val="1455900394"/>
        <w:rPr>
          <w:rFonts w:ascii="宋体" w:eastAsia="宋体" w:hAnsi="宋体"/>
          <w:sz w:val="24"/>
          <w:szCs w:val="24"/>
        </w:rPr>
      </w:pPr>
      <w:bookmarkStart w:id="63" w:name="chapter_level1_7_56_section_1_end"/>
      <w:bookmarkEnd w:id="63"/>
    </w:p>
    <w:p w:rsidR="00B8000F" w:rsidRPr="00B8000F" w:rsidRDefault="00B8000F">
      <w:pPr>
        <w:pStyle w:val="a3"/>
        <w:spacing w:before="0" w:beforeAutospacing="0" w:after="0" w:afterAutospacing="0" w:line="360" w:lineRule="auto"/>
        <w:ind w:firstLine="420"/>
        <w:divId w:val="684748476"/>
        <w:rPr>
          <w:sz w:val="21"/>
          <w:szCs w:val="21"/>
        </w:rPr>
      </w:pPr>
      <w:bookmarkStart w:id="64" w:name="chapter_level1_7_56_section_2"/>
      <w:bookmarkEnd w:id="64"/>
      <w:r w:rsidRPr="00B8000F">
        <w:rPr>
          <w:rFonts w:hint="eastAsia"/>
          <w:sz w:val="21"/>
          <w:szCs w:val="21"/>
        </w:rPr>
        <w:t xml:space="preserve">2、A类、C类基金份额代销机构 </w:t>
      </w:r>
    </w:p>
    <w:p w:rsidR="00B8000F" w:rsidRPr="00B8000F" w:rsidRDefault="00B8000F">
      <w:pPr>
        <w:pStyle w:val="a3"/>
        <w:spacing w:before="0" w:beforeAutospacing="0" w:after="0" w:afterAutospacing="0" w:line="360" w:lineRule="auto"/>
        <w:ind w:firstLine="420"/>
        <w:divId w:val="684748476"/>
        <w:rPr>
          <w:sz w:val="21"/>
          <w:szCs w:val="21"/>
        </w:rPr>
      </w:pPr>
      <w:bookmarkStart w:id="65" w:name="field_0_allproxysaletables_1_start"/>
      <w:bookmarkEnd w:id="65"/>
      <w:r w:rsidRPr="00B8000F">
        <w:rPr>
          <w:rFonts w:hint="eastAsia"/>
          <w:b/>
          <w:bCs/>
          <w:sz w:val="21"/>
          <w:szCs w:val="21"/>
        </w:rPr>
        <w:t>(1)中国工商银行股份有限公司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北京市西城区复兴门内大街55号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北京市西城区复兴门内大街55号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陈四清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杨菲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010－66107914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http://www.icbc.com.cn/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(2)中国农业银行股份有限公司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北京市东城区建国门内大街69号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北京市东城区建国门内大街69号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周慕冰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http://www.abchina.com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(3)中国建设银行股份有限公司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北京市西城区金融大街25号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北京市西城区闹市口大街1号院1号楼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田国立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张静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010－66275654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(4)交通银行股份有限公司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上海市银城中路188号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上海市银城中路188号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任德奇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陈旭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021-58781234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021-58408483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95559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http://www.bankcomm.com/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(5)招商银行股份有限公司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深圳市福田区深南大道7088号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深圳市福田区深南大道7088号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李建红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0755－83198888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0755－83195049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http://www.cmbchina.com/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(6)中信银行股份有限公司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北京市东城区朝阳门北大街8号富华大厦C座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北京市东城区朝阳门北大街9号文化大厦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李庆萍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王晓琳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010－89937325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95558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http://bank.ecitic.com/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(7)上海浦东发展银行股份有限公司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上海市中山东一路12号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上海市北京东路689号东银大厦25楼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高国富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吴斌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021－61618888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021－63602431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http://www.spdb.com.cn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(8)兴业银行股份有限公司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福州市湖东路154号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上海市江宁路168号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高建平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曾鸣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021-52629999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95561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www.cib.com.cn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lastRenderedPageBreak/>
        <w:t>(9)中国光大银行股份有限公司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北京市西城区太平桥大街25号、甲25号中国光大中心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北京市西城区太平桥大街25号光大中心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李晓鹏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朱红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010－63636153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010－63636157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95595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http://www.cebbank.com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(10)中国民生银行股份有限公司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北京市西城区复兴门内大街2号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北京市西城区复兴门内大街2号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洪崎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王继伟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010－58560666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010－57092611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http://www.cmbc.com.cn/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(11)北京银行股份有限公司</w:t>
      </w:r>
    </w:p>
    <w:tbl>
      <w:tblPr>
        <w:tblStyle w:val="ac"/>
        <w:tblW w:w="8353" w:type="dxa"/>
        <w:tblLook w:val="04A0" w:firstRow="1" w:lastRow="0" w:firstColumn="1" w:lastColumn="0" w:noHBand="0" w:noVBand="1"/>
      </w:tblPr>
      <w:tblGrid>
        <w:gridCol w:w="2155"/>
        <w:gridCol w:w="619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北京市西城区金融大街甲17号首层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北京市西城区金融大街丙17号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张东宁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周黎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010－66226045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http://www.bankofbeijing.com.cn/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(12)华夏银行股份有限公司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北京市东城区建国门内大街22号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北京市东城区建国门内大街22号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李民吉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郑鹏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010－85238667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010－85238680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http://www.hxb.com.cn/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(13)广发银行股份有限公司</w:t>
      </w:r>
    </w:p>
    <w:tbl>
      <w:tblPr>
        <w:tblStyle w:val="ac"/>
        <w:tblW w:w="8353" w:type="dxa"/>
        <w:tblLook w:val="04A0" w:firstRow="1" w:lastRow="0" w:firstColumn="1" w:lastColumn="0" w:noHBand="0" w:noVBand="1"/>
      </w:tblPr>
      <w:tblGrid>
        <w:gridCol w:w="2235"/>
        <w:gridCol w:w="611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广州市越秀区农林下路83号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广州市越秀区农林下路83号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王滨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陈泾渭/刘伟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电话： </w:t>
            </w:r>
          </w:p>
        </w:tc>
        <w:tc>
          <w:tcPr>
            <w:tcW w:w="7440" w:type="dxa"/>
            <w:shd w:val="clear" w:color="auto" w:fill="auto"/>
            <w:hideMark/>
          </w:tcPr>
          <w:p w:rsidR="00B8000F" w:rsidRPr="00B8000F" w:rsidRDefault="00B8000F">
            <w:pPr>
              <w:pStyle w:val="a3"/>
            </w:pPr>
            <w:r w:rsidRPr="00B8000F">
              <w:rPr>
                <w:rFonts w:hint="eastAsia"/>
              </w:rPr>
              <w:t xml:space="preserve">020-38321497/020-38322566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020-38321676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4008308003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http://www.cgbchina.com.cn/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(14)平安银行股份有限公司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深圳市深南东路5047号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深圳市深南东路5047号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谢永林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施艺帆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021-50979384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021-50979507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95511-3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http://bank.pingan.com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(15)宁波银行股份有限公司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宁波市鄞州区宁南南路700号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宁波市鄞州区宁南南路700号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陆华裕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胡技勋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0574-89068340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0574-87050024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95574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http://www.nbcb.com.cn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(16)上海农村商业银行股份有限公司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上海市浦东新区银城中路8号15-20楼、22-27楼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上海市浦东新区银城中路8号15-20楼、22-27楼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冀光恒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施传荣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021－38576666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021－50105124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021-962999;4006962999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http://www.srcb.com/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(17)北京农村商业银行股份有限公司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北京市西城区月坛南街1号院2号楼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北京市西城区月坛南街1号院2号楼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王金山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鲁娟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010-89198762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010-89198678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96198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http://www.bjrcb.com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lastRenderedPageBreak/>
        <w:t>(18)青岛银行股份有限公司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青岛市市南区香港中路68号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青岛市市南区香港中路68号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郭少泉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徐伟静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0532-68629925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0532-68629939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96588（青岛）  400-669-6588（全国）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http://www.qdccb.com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(19)徽商银行股份有限公司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合肥市安庆路79号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合肥市安庆路79号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王晓昕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叶卓伟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0551-2667635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0551-2667857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4008896588(安徽省外)、96588(安徽省内)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http://www.hsbank.com.cn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(20)浙商银行股份有限公司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浙江省杭州市庆春路288号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浙江省杭州市庆春路288号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张达洋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毛真海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0571-87659546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0571-87659188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http://www.czbank.com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(21)东莞银行股份有限公司</w:t>
      </w:r>
    </w:p>
    <w:tbl>
      <w:tblPr>
        <w:tblStyle w:val="ac"/>
        <w:tblW w:w="8353" w:type="dxa"/>
        <w:tblLook w:val="04A0" w:firstRow="1" w:lastRow="0" w:firstColumn="1" w:lastColumn="0" w:noHBand="0" w:noVBand="1"/>
      </w:tblPr>
      <w:tblGrid>
        <w:gridCol w:w="2250"/>
        <w:gridCol w:w="610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东莞市莞城区体育路21号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东莞市莞城区体育路21号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卢国锋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吴照群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0769－22119061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0769－22117730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4001196228;0769-96228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http://www.dongguanbank.cn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(22)杭州银行股份有限公司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杭州市庆春路46号杭州银行大厦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杭州市庆春路46号杭州银行大厦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陈震山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严峻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0571－85108195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0571－85106576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95398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http://www.hzbank.com.cn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(23)南京银行股份有限公司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南京市白下区淮海路50号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南京市玄武区中山路288号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林复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刘晔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025－86775335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025－86775376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http://www.njcb.com.cn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(24)温州银行股份有限公司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温州市车站大道196号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温州市车站大道196号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邢增福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林波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0577-88990082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0577-88995217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（0577）96699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http://www.wzbank.cn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(25)汉口银行股份有限公司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武汉市江汉区建设大道933号汉口银行大厦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武汉市江汉区建设大道933号汉口银行大厦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陈新民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027-82656704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027-82656236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027-96558（武汉）;4006096558（全国）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http://www.hkbchina.com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(26)江苏银行股份有限公司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南京市洪武北路55号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南京市中华路26号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夏平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田春慧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025-58587018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025-58587038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http://www.jsbchina.cn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(27)渤海银行股份有限公司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天津市河东区海河东路218号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天津市河东区海河东路218号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李伏安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022-58316666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022-58316569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95541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http://www.cbhb.com.cn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(28)江苏张家港农村商业银行股份有限公司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张家港市杨舍镇人民中路66号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张家港市杨舍镇人民中路66号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王自忠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孙瑜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0512-58236370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0512-58236370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0512-96065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http://www.zrcbank.com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(29)深圳农村商业银行股份有限公司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广东省深圳市罗湖区深南东路3038号合作金融大厦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广东省深圳市罗湖区深南东路3038号合作金融大厦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李光安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常志勇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0755-25188781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0755-25188785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961200，4001961200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http://www.4001961200.com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(30)洛阳银行股份有限公司</w:t>
      </w:r>
    </w:p>
    <w:tbl>
      <w:tblPr>
        <w:tblStyle w:val="ac"/>
        <w:tblW w:w="8353" w:type="dxa"/>
        <w:tblLook w:val="04A0" w:firstRow="1" w:lastRow="0" w:firstColumn="1" w:lastColumn="0" w:noHBand="0" w:noVBand="1"/>
      </w:tblPr>
      <w:tblGrid>
        <w:gridCol w:w="2172"/>
        <w:gridCol w:w="618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洛阳市洛阳新区开元大道与通济街交叉口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洛阳市洛龙区开元大道256号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王建甫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董鹏程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0379-65921977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0379-65921869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0379-96699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http://www.bankofluoyang.com.cn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(31)烟台银行股份有限公司</w:t>
      </w:r>
    </w:p>
    <w:tbl>
      <w:tblPr>
        <w:tblStyle w:val="ac"/>
        <w:tblW w:w="8353" w:type="dxa"/>
        <w:tblLook w:val="04A0" w:firstRow="1" w:lastRow="0" w:firstColumn="1" w:lastColumn="0" w:noHBand="0" w:noVBand="1"/>
      </w:tblPr>
      <w:tblGrid>
        <w:gridCol w:w="2250"/>
        <w:gridCol w:w="610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山东省烟台市芝罘区海港路25号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山东省烟台市芝罘区海港路25号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叶文君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王淑华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0535-6699660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0535-6699884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4008-311-777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http://www.yantaibank.net/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(32)齐商银行股份有限公司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淄博市张店区中心路105号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淄博市张店区中心路105号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杲传勇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肖 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0533-2178888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0533-2180303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0533-96588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http://www.qsbank.cc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(33)大连银行股份有限公司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辽宁省大连市中山区中山路88号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大连市中山区中山路88号天安国际大厦43楼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陈占维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朱珠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0411-82311131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4006640099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http://www.bankofdl.com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(34)浙江民泰商业银行股份有限公司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浙江省温岭市太平街道三星大道168号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浙江省杭州市江干区丹桂街8号汉嘉国际401室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江建法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沈斯诺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95343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www.mintaibank.com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(35)哈尔滨银行股份有限公司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哈尔滨市道里区尚志大街160号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哈尔滨市道里区上江街888号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郭志文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李至北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0451-87792450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0451-87792682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95537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http://www.hrbb.com.cn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(36)重庆银行股份有限公司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重庆市渝中区邹容路153号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重庆市渝中区邹容路153号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甘为民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孔文超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023- 63792212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023- 63792412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96899（重庆）、400-70-96899（其他地区）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http://www.cqcbank.com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(37)浙江稠州商业银行股份有限公司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浙江省义乌市江滨路义乌乐园东侧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浙江省义乌市江滨路义乌乐园东侧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金子军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董晓岚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0571-87117617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0571-87117616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4008096527、（0571）96527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http://www.czcb.com.cn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(38)东莞农村商业银行股份有限公司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广东省东莞市东城区鸿福东路2号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广东省东莞市东城区鸿福东路2号东莞农商银行大厦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王耀球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杨亢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0769-22866270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0769-22866282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961122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http://www.drcbank.com/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(39)河北银行股份有限公司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河北省石家庄市平安北大街28号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河北省石家庄市平安北大街28号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乔志强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王丽辉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0311-67806407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0311-88627027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400-612-9999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http://www.hebbank.com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(40)嘉兴银行股份有限公司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嘉兴市建国南路409号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嘉兴市建国南路409号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夏林生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顾晓光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电话： </w:t>
            </w:r>
          </w:p>
        </w:tc>
        <w:tc>
          <w:tcPr>
            <w:tcW w:w="7440" w:type="dxa"/>
            <w:shd w:val="clear" w:color="auto" w:fill="auto"/>
            <w:hideMark/>
          </w:tcPr>
          <w:p w:rsidR="00B8000F" w:rsidRPr="00B8000F" w:rsidRDefault="00B8000F">
            <w:pPr>
              <w:pStyle w:val="a3"/>
            </w:pPr>
            <w:r w:rsidRPr="00B8000F">
              <w:rPr>
                <w:rFonts w:hint="eastAsia"/>
              </w:rPr>
              <w:t xml:space="preserve">0573-82099660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0573-82099660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0573-96528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http://www.jxccb.com/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(41)广州银行股份有限公司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广州市天河区珠江东路30号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广州市天河区珠江东路30号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黄子励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020-28302955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020-28302000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96699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www.gzcb.com.cn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(42)江苏常熟农村商业银行股份有限公司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江苏省常熟市新世纪大道58号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江苏省常熟市新世纪大道58号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宋建明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马勋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0512-52909125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0512-52909122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400-996-2000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http://www.csrcbank.com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(43)广东顺德农村商业银行股份有限公司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佛山市顺德区大良街道办事处德和居委会拥翠路2号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佛山市顺德区大良街道办事处德和居委会拥翠路2号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姚真勇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胡健强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0757-22386489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0757-22388235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0757-2223388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www.sdebank.com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(44)江苏苏州农村商业银行股份有限公司</w:t>
      </w:r>
    </w:p>
    <w:tbl>
      <w:tblPr>
        <w:tblStyle w:val="ac"/>
        <w:tblW w:w="8353" w:type="dxa"/>
        <w:tblLook w:val="04A0" w:firstRow="1" w:lastRow="0" w:firstColumn="1" w:lastColumn="0" w:noHBand="0" w:noVBand="1"/>
      </w:tblPr>
      <w:tblGrid>
        <w:gridCol w:w="2250"/>
        <w:gridCol w:w="610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江苏省苏州市吴江区中山南路1777号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江苏省苏州市吴江区中山南路1777号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魏礼亚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陆文菁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0512-63969209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0512-63969209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4008696068   0512-96068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www.szrcb.com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(45)西安银行股份有限公司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西安市高新路60号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西安市高新路60号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郭军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白智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029-88992881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029-88992881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4008696779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www.xacbank.com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(46)金华银行股份有限公司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浙江省金华市光南路668号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浙江省金华市光南路668号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徐雅清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徐晓峰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0579-83207775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0579-82178321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400-711-6668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http://www.jhccb.com.cn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(47)江苏江南农村商业银行股份有限公司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常州市延陵中路668号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常州市和平中路413号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陆向阳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包静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0519-89995066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0519-89995170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0519-96005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http://www.jnbank.cc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(48)包商银行股份有限公司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内蒙古包头市青山区钢铁大街6号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内蒙古包头市青山区钢铁大街6号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李镇西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010-84596580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010-84596546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95352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www.bsb.com.cn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(49)江苏江阴农村商业银行股份有限公司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江苏省江阴市澄江中路1号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江苏省江阴市澄江中路1号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李仁法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陆建生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电话： </w:t>
            </w:r>
          </w:p>
        </w:tc>
        <w:tc>
          <w:tcPr>
            <w:tcW w:w="7440" w:type="dxa"/>
            <w:shd w:val="clear" w:color="auto" w:fill="auto"/>
            <w:hideMark/>
          </w:tcPr>
          <w:p w:rsidR="00B8000F" w:rsidRPr="00B8000F" w:rsidRDefault="00B8000F">
            <w:pPr>
              <w:pStyle w:val="a3"/>
            </w:pPr>
            <w:r w:rsidRPr="00B8000F">
              <w:rPr>
                <w:rFonts w:hint="eastAsia"/>
              </w:rPr>
              <w:t xml:space="preserve">0510-86823403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0510-86805815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0510-96078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http://www.jybank.com.cn/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(50)广州农村商业银行股份有限公司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广州市天河区珠江新城华夏路1号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广州市天河区珠江新城华夏路1号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王继康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王帆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020-28852675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020-28852675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www.grcbank.com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(51)成都农村商业银行股份有限公司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四川省成都市武侯区科华中路88号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四川省成都市武侯区科华中路88号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陈萍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杨琪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028-85029649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028-85190961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95392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http://www.cdrcb.com/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(52)吉林银行股份有限公司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吉林省长春市经开区东南湖大路1817号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吉林省长春市经开区东南湖大路1817号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唐国兴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孙琦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0431-84999543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0431-84999543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4008896666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http://www.jlbank.com.cn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(53)苏州银行股份有限公司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江苏省苏州市工业园区钟园路728号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江苏省苏州市工业园区钟园路728号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王兰凤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熊志强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0512-69868390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0512-69868370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96067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www.suzhoubank.com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lastRenderedPageBreak/>
        <w:t>(54)珠海华润银行股份有限公司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广东省珠海市吉大九洲大道东1346号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广东省珠海市吉大九洲大道东1346号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刘晓勇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96588（广东省外加拨0756）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0755-82811423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96588（广东省外加拨0756）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http://www.crbank.com.cn/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(55)杭州联合农村商业银行股份有限公司</w:t>
      </w:r>
    </w:p>
    <w:tbl>
      <w:tblPr>
        <w:tblStyle w:val="ac"/>
        <w:tblW w:w="8353" w:type="dxa"/>
        <w:tblLook w:val="04A0" w:firstRow="1" w:lastRow="0" w:firstColumn="1" w:lastColumn="0" w:noHBand="0" w:noVBand="1"/>
      </w:tblPr>
      <w:tblGrid>
        <w:gridCol w:w="2397"/>
        <w:gridCol w:w="595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杭州市上城区建国中路99号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杭州市上城区建国中路99号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张晨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0571-87923324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0571-87923314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96596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www.urcb.com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(56)威海市商业银行股份有限公司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威海市宝泉路9号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济南市经十路奥体金融中心d栋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谭先国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武芳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0531-68978175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0531-68978176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省内96636、境内4000096636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http://www.whccb.com/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(57)四川天府银行股份有限公司</w:t>
      </w:r>
    </w:p>
    <w:tbl>
      <w:tblPr>
        <w:tblStyle w:val="ac"/>
        <w:tblW w:w="8353" w:type="dxa"/>
        <w:tblLook w:val="04A0" w:firstRow="1" w:lastRow="0" w:firstColumn="1" w:lastColumn="0" w:noHBand="0" w:noVBand="1"/>
      </w:tblPr>
      <w:tblGrid>
        <w:gridCol w:w="2405"/>
        <w:gridCol w:w="594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四川省南充市顺庆区涪江路1号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四川省南充市滨江中路一段97号26栋泰和尚渡南充市商业银行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黄光伟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李俊辉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0817-7118079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0817-7118322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400-16-96869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www.tf.cn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(58)星展银行(中国)有限公司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上海市浦东新区陆家嘴环路1318号1301、1801单元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上海市浦东新区陆家嘴环路1318号1301、1801单元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葛甘牛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吴欣莹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021-38968359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021-38968995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400-820-8988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http://www.dbs.com.cn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(59)渣打银行（中国）有限公司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上海市浦东新区世纪大道201号渣打银行大厦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上海市浦东新区福山路500城建国际中心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张晓蕾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闵成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021-50162731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021-58769989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800-820-8088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https://www.sc.com/cn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(60)晋商银行股份有限公司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山西省太原市万柏林区长风西街一号丽华大厦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山西省太原市万柏林区长风西街一号丽华大厦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阎俊生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董嘉文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0351-6819926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0351-6819926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95105588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http://www.jshbank.com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(61)富滇银行股份有限公司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云南省昆明市拓东路41号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云南省昆明市拓东路41号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夏 蜀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杨翊琳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0871-63140324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0871-63194471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4008896533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www.fudian-bank.com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(62)福建海峡银行股份有限公司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福建省福州市台江区江滨中大道358号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福州台江区江滨中大道358号福建海峡银行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俞敏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吴白玫、张翠娟、黄钰雯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0591-87332762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0591-87330926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400-893-9999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www.fjhxbank.com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(63)浙江绍兴瑞丰农村商业银行股份有限公司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浙江绍兴柯桥笛扬路1363号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浙江绍兴柯桥笛扬路1363号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俞俊海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孟建潮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0575-84788101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0575-84788134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400-889-6596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http://www.borf.cn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(64)广东南海农村商业银行股份有限公司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佛山市南海区桂城街道南海大道北26号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佛山市南海区桂城街道南海大道北26号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李宜心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廖雪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0757-86266566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0757-86250627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96138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www.nanhaibank.com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(65)天相投资顾问有限公司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北京市西城区金融街19号富凯大厦B座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北京市西城区新街口外大街28号C座5层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林义相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尹伶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010-66045529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010－66045500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010-66045678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http://www.txsec.com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(66)鼎信汇金（北京）投资管理有限公司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北京市海淀区太月园3号楼5层521室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北京市海淀区太月园3号楼5层521室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齐凌峰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陈臣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010-82098631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010-82086110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400-158-5050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www.9ifund.com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(67)深圳市新兰德证券投资咨询有限公司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深圳市福田区华强北路赛格科技园4栋10层1006#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北京市西城区宣武门外大街28号富卓大厦A座6层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马勇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张燕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010-58325388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010-58325300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400-166-1188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http://8.jrj.com.cn/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(68)和讯信息科技有限公司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北京市朝阳区朝外大街22号泛利大厦10层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北京市朝阳区朝外大街22号泛利大厦10层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张紫薇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0755-82721122-8625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0755-82029055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400-920-0022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http://Licaike.hexun.com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(69)厦门市鑫鼎盛控股有限公司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厦门市思明区鹭江道2号厦门第一广场1501-1504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厦门市思明区鹭江道2号厦门第一广场1501-1504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陈洪生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徐明静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0592-3122716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0592-8060771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400-918-0808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www.xds.com.cn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(70)江苏天鼎证券投资咨询有限公司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南京市秦淮区太平南路389号1002室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南京市鼓楼区平安里74号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金婷婷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黄丹昀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025-66001159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025-66001172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025-962155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www.tdtz888.com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(71)上海挖财金融信息服务有限公司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中国（上海）自由贸易试验区杨高南路799号5楼01、02、03室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上海市浦东新区杨高南路799号陆家嘴世纪金融广场3号楼5层01、02、03室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胡燕亮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陈璐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021-50810687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021-58300279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021-50810673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http://wacaijijin.com/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(72)大河财富基金销售有限公司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贵州省贵阳市南明区新华路110-134号富中国际广场1栋20层1、2号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贵州省贵阳市南明区新华路110-134号富中国际广场1栋20层1、2号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王荻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方凯鑫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0851-88405606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0851-88405599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0851-88235678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www.urainf.com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(73)喜鹊财富基金销售有限公司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西藏拉萨市柳梧新区柳梧大厦1513室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北京市朝阳区北苑路甲1号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王舰正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010-58349088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0891-6177483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400-699-7719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www.xiquefund.com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(74)腾安基金销售（深圳）有限公司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深圳市前海深港合作区前湾一路1号A栋201室（入驻深圳市前海商务秘书有限公司）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深圳市南山区海天二路33号腾讯滨海大厦15层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刘明军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谭广锋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0755-86013399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95017(拨通后转1再转8)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https://www.txfund.com/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(75)民商基金销售（上海）有限公司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上海黄浦区北京东路666号H区（东座）6楼A31室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上海市浦东新区张杨路707号生命人寿大厦32楼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贲惠琴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钟伟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020-50206003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传真： </w:t>
            </w:r>
          </w:p>
        </w:tc>
        <w:tc>
          <w:tcPr>
            <w:tcW w:w="7440" w:type="dxa"/>
            <w:shd w:val="clear" w:color="auto" w:fill="auto"/>
            <w:hideMark/>
          </w:tcPr>
          <w:p w:rsidR="00B8000F" w:rsidRPr="00B8000F" w:rsidRDefault="00B8000F">
            <w:pPr>
              <w:pStyle w:val="a3"/>
            </w:pPr>
            <w:r w:rsidRPr="00B8000F">
              <w:rPr>
                <w:rFonts w:hint="eastAsia"/>
              </w:rPr>
              <w:t xml:space="preserve">020-50206001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020-50206003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www.msftec.com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(76)北京度小满基金销售有限公司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北京市海淀区西北旺东路10号院西区4号楼1层103室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北京市海淀区西北旺东路10号院西区4号楼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葛新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孙博超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010-59403028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010-59403027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95055-4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www.baiyingfund.com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(77)诺亚正行基金销售有限公司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上海市金山区廊下镇漕廊公路7650号205室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上海浦东新区银城中路68号时代金融中心8楼801室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汪静波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方成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021-38602377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021-38509777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400-821-5399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http://www.noah-fund.com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(78)深圳众禄基金销售股份有限公司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深圳市罗湖区梨园路物资控股置地大厦8楼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深圳市罗湖区梨园路物资控股置地大厦8楼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薛峰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童彩平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0755-33227950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0755-33227951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400-678-8887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https://www.zlfund.cn/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(79)上海天天基金销售有限公司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上海市徐汇区龙田路190号2号楼2层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上海市徐汇区龙田路195号3C座9楼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其实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潘世友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021-54509998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021-64385308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400-181-8188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http://www.1234567.com.cn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(80)上海好买基金销售有限公司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上海市虹口区场中路685弄37号4号楼449室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上海市浦东新区浦东南路1118号鄂尔多斯国际大厦903～906室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杨文斌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张茹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021-20613610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400-700-9665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http://www.howbuy.com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(81)蚂蚁（杭州）基金销售有限公司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杭州市余杭区仓前街道文一西路1218号1栋202室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浙江省杭州市滨江区江南大道3588号恒生大厦12楼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陈柏青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朱晓超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021-60897840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0571-26697013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400-076-6123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http://www.fund123.cn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(82)上海长量基金销售有限公司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上海市浦东新区高翔路526号2幢220室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上海市浦东新区东方路1267号11层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张跃伟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敖玲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021-58788678-8201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021—58787698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400-820-2899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http://www.erichfund.com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(83)浙江同花顺基金销售有限公司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杭州市西湖区文二西路1号元茂大厦903室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浙江省杭州市余杭区五常街道同顺街18号同花顺大楼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凌顺平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吴杰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0571-88911818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0571-86800423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400-877-3772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www.5ifund.com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(84)北京展恒基金销售股份有限公司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北京市顺义区后沙峪镇安富街6号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北京市朝阳区德胜门外华严北里2号民建大厦6层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闫振杰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焦琳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010--62020088-8288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010—62020088-8802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400-888-6661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http://www.myfund.com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(85)上海利得基金销售有限公司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上海市宝山区蕴川路5475号1033室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上海浦东新区峨山路91弄61号10号楼12楼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李兴春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徐鹏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021-50583533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021-50583633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400-921-7755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http://a.leadfund.com.cn/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(86)中期资产管理有限公司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北京市朝阳区建国门外光华路16号1幢11层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北京市朝阳区建国门外光华路16号1幢11层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路瑶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朱剑林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010-59539866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010-59539866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95162，4008888160，010-65807110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http://www.cifcofund.com/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(87)嘉实财富管理有限公司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上海市浦东新区世纪大道8号上海国金中心办公楼二期46层4609-10单元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北京市朝阳区建国门外大街21号北京国际俱乐部C座写字楼11层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赵学军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余永键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010-85097570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010-65215433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400-021-8850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www.harvestwm.cn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(88)乾道金融信息服务（北京）有限公司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北京市海淀区东北旺村南1号楼7层7117室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北京市西城区德外大街合生财富广场1302室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王兴吉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高雪超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010-62062880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010-82057741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400-088-8080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www.qiandaojr.com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(89)北京创金启富基金销售有限公司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北京市西城区民丰胡同31号5号楼215A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北京市西城区民丰胡同31号5号楼215A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梁蓉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田磊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010-66154828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010-88067526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010-88067525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www.5irich.com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(90)泛华普益基金销售有限公司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四川省成都市成华区建设路9号高地中心1101室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四川省成都市成华区建设路9号高地中心1101室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于海锋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邓鹏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028-66980977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028-82000996-805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028-84252474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www.puyiwm.com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(91)宜信普泽（北京）基金销售有限公司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北京市朝阳区建国路88号9号楼15层1809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北京市朝阳区建国路88号SOHO现代城C座18层1809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戎兵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程刚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010-52855713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010-85894285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400-609-9200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http://www.yixinfund.com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(92)南京苏宁基金销售有限公司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南京市玄武区苏宁大道1-5号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南京市玄武区苏宁大道1-5号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钱燕飞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喻明明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025-66996699-884131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025-66996699-884131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95177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www.snjijin.com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(93)浦领基金销售有限公司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北京市朝阳区望京东园四区2号楼10层1001号04室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北京市朝阳区望京中航资本大厦10层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聂婉君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010-59497361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010-64788016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400-012-5899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www.zscffund.com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(94)北京增财基金销售有限公司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北京市西城区南礼士路66号1号楼12层1208号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北京市西城区南礼士路66号建威大厦1208室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王昌庆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罗细安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010-67000988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010-67000988-6000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400-001-8811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http://www.zcvc.com.cn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(95)深圳腾元基金销售有限公司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深圳市福田区金田路2028号卓越世纪中心1号楼1806-1808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深圳市福田区金田路2028号卓越世纪中心1号楼1806-1808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曾革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鄢萌莎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0755-33376922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0755-33065516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400-990-8600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www.tenyuanfund.com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(96)通华财富（上海）基金销售有限公司</w:t>
      </w:r>
    </w:p>
    <w:tbl>
      <w:tblPr>
        <w:tblStyle w:val="ac"/>
        <w:tblW w:w="8353" w:type="dxa"/>
        <w:tblLook w:val="04A0" w:firstRow="1" w:lastRow="0" w:firstColumn="1" w:lastColumn="0" w:noHBand="0" w:noVBand="1"/>
      </w:tblPr>
      <w:tblGrid>
        <w:gridCol w:w="2235"/>
        <w:gridCol w:w="611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上海市虹口区同丰路667弄107号201室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上海市浦东新区杨高南路799号陆家嘴世纪金融广场3号楼9楼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马刚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杨徐霆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021-60818249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021-60818280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400-101-9301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https://www.tonghuafund.com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(97)北京恒天明泽基金销售有限公司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北京市北京经济技术开发区宏达北路10号5层5122室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北京市朝阳区东三环中路20号乐成中心A座23层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周斌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马鹏程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010-57756074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010-56810782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400-8980-618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www.chtwm.com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(98)深圳前海汇联基金销售有限公司</w:t>
      </w:r>
    </w:p>
    <w:tbl>
      <w:tblPr>
        <w:tblStyle w:val="ac"/>
        <w:tblW w:w="8353" w:type="dxa"/>
        <w:tblLook w:val="04A0" w:firstRow="1" w:lastRow="0" w:firstColumn="1" w:lastColumn="0" w:noHBand="0" w:noVBand="1"/>
      </w:tblPr>
      <w:tblGrid>
        <w:gridCol w:w="2235"/>
        <w:gridCol w:w="611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深圳市前海深巷合作区前湾一路1号A栋201室（入驻深圳市前海商务秘书有限公司）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深圳市南山区高新技术产业园区高新南六道6号迈科龙大厦19楼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薛峰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周闻川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0755-26900826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0755-26920972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400-992-8211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https://www.xiniujijin.com/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(99)北京汇成基金销售有限公司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北京市西城区西直门外大街1号院2号楼（西环广场T2）19层19C13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北京市西城区西直门外大街1号院2号楼（西环广场T2）19层19C13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王伟刚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丁向坤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010-56282140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010-62680827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400-619-9059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www.hcjijin.com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(100)深圳盈信基金销售有限公司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深圳市福田区莲花街道商报东路英龙商务大厦8楼A-1（811-812）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大连市中山区南山路155号南山1910小区A3-1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苗宏升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胡碧萱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0411-66889888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0411-66889827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400-790-3688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www.fundying.com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(101)北京晟视天下基金销售有限公司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北京市怀柔区九渡河证黄坎村735号03室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北京市朝阳区朝外大街甲6号万通中心D座28层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蒋煜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徐长征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010-58170900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010-58170800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400-818-8866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www.shengshiview.com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(102)一路财富（北京）基金销售股份有限公司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北京市西城区车公庄大街9号院5号楼702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北京市西城区阜成门外大街2号万通新世界A座2208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吴雪秀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段京璐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010-88312877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010-88312099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400-001-1566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http://www.yilucaifu.com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(103)北京钱景基金销售有限公司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北京市海淀区丹棱街6号1幢9层1008-1012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北京市海淀区丹棱街6号1幢9层1008-1012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赵荣春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魏争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010-57418829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010-57569671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400-893-6885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www.qianjing.com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(104)北京唐鼎耀华基金销售有限公司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北京市延庆县延庆经济开发区百泉街10号2栋236室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北京市朝阳区亮马桥路甲40号二十一世纪大厦A303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张冠宇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周君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010-53570568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010-59200800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400-819-9868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http://www.tdyhfund.com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(105)北京植信基金销售有限公司</w:t>
      </w:r>
    </w:p>
    <w:tbl>
      <w:tblPr>
        <w:tblStyle w:val="ac"/>
        <w:tblW w:w="8353" w:type="dxa"/>
        <w:tblLook w:val="04A0" w:firstRow="1" w:lastRow="0" w:firstColumn="1" w:lastColumn="0" w:noHBand="0" w:noVBand="1"/>
      </w:tblPr>
      <w:tblGrid>
        <w:gridCol w:w="2263"/>
        <w:gridCol w:w="6090"/>
      </w:tblGrid>
      <w:tr w:rsidR="00B8000F" w:rsidRPr="00B8000F" w:rsidTr="00FA714C">
        <w:trPr>
          <w:divId w:val="684748476"/>
        </w:trPr>
        <w:tc>
          <w:tcPr>
            <w:tcW w:w="2263" w:type="dxa"/>
            <w:shd w:val="clear" w:color="auto" w:fill="auto"/>
            <w:hideMark/>
          </w:tcPr>
          <w:p w:rsidR="00B8000F" w:rsidRPr="00B8000F" w:rsidRDefault="00B8000F">
            <w:pPr>
              <w:pStyle w:val="a3"/>
            </w:pPr>
            <w:r w:rsidRPr="00B8000F">
              <w:rPr>
                <w:rFonts w:hint="eastAsia"/>
              </w:rPr>
              <w:t xml:space="preserve">注册地址： </w:t>
            </w:r>
          </w:p>
        </w:tc>
        <w:tc>
          <w:tcPr>
            <w:tcW w:w="6090" w:type="dxa"/>
            <w:shd w:val="clear" w:color="auto" w:fill="auto"/>
            <w:hideMark/>
          </w:tcPr>
          <w:p w:rsidR="00B8000F" w:rsidRPr="00B8000F" w:rsidRDefault="00B8000F">
            <w:pPr>
              <w:pStyle w:val="a3"/>
            </w:pPr>
            <w:r w:rsidRPr="00B8000F">
              <w:rPr>
                <w:rFonts w:hint="eastAsia"/>
              </w:rPr>
              <w:t xml:space="preserve">北京市密云县兴盛南路8号院2号楼106-67 </w:t>
            </w:r>
          </w:p>
        </w:tc>
      </w:tr>
      <w:tr w:rsidR="00B8000F" w:rsidRPr="00B8000F" w:rsidTr="00FA714C">
        <w:trPr>
          <w:divId w:val="684748476"/>
        </w:trPr>
        <w:tc>
          <w:tcPr>
            <w:tcW w:w="2263" w:type="dxa"/>
            <w:shd w:val="clear" w:color="auto" w:fill="auto"/>
            <w:hideMark/>
          </w:tcPr>
          <w:p w:rsidR="00B8000F" w:rsidRPr="00B8000F" w:rsidRDefault="00B8000F">
            <w:pPr>
              <w:pStyle w:val="a3"/>
            </w:pPr>
            <w:r w:rsidRPr="00B8000F">
              <w:rPr>
                <w:rFonts w:hint="eastAsia"/>
              </w:rPr>
              <w:t xml:space="preserve">办公地址： </w:t>
            </w:r>
          </w:p>
        </w:tc>
        <w:tc>
          <w:tcPr>
            <w:tcW w:w="6090" w:type="dxa"/>
            <w:shd w:val="clear" w:color="auto" w:fill="auto"/>
            <w:hideMark/>
          </w:tcPr>
          <w:p w:rsidR="00B8000F" w:rsidRPr="00B8000F" w:rsidRDefault="00B8000F">
            <w:pPr>
              <w:pStyle w:val="a3"/>
            </w:pPr>
            <w:r w:rsidRPr="00B8000F">
              <w:rPr>
                <w:rFonts w:hint="eastAsia"/>
              </w:rPr>
              <w:t xml:space="preserve">北京市朝阳区建华南路6号 卓明大厦2层 </w:t>
            </w:r>
          </w:p>
        </w:tc>
      </w:tr>
      <w:tr w:rsidR="00B8000F" w:rsidRPr="00B8000F" w:rsidTr="00FA714C">
        <w:trPr>
          <w:divId w:val="684748476"/>
        </w:trPr>
        <w:tc>
          <w:tcPr>
            <w:tcW w:w="2263" w:type="dxa"/>
            <w:shd w:val="clear" w:color="auto" w:fill="auto"/>
            <w:hideMark/>
          </w:tcPr>
          <w:p w:rsidR="00B8000F" w:rsidRPr="00B8000F" w:rsidRDefault="00B8000F">
            <w:pPr>
              <w:pStyle w:val="a3"/>
            </w:pPr>
            <w:r w:rsidRPr="00B8000F">
              <w:rPr>
                <w:rFonts w:hint="eastAsia"/>
              </w:rPr>
              <w:t xml:space="preserve">法定代表人： </w:t>
            </w:r>
          </w:p>
        </w:tc>
        <w:tc>
          <w:tcPr>
            <w:tcW w:w="6090" w:type="dxa"/>
            <w:shd w:val="clear" w:color="auto" w:fill="auto"/>
            <w:hideMark/>
          </w:tcPr>
          <w:p w:rsidR="00B8000F" w:rsidRPr="00B8000F" w:rsidRDefault="00B8000F">
            <w:pPr>
              <w:pStyle w:val="a3"/>
            </w:pPr>
            <w:r w:rsidRPr="00B8000F">
              <w:rPr>
                <w:rFonts w:hint="eastAsia"/>
              </w:rPr>
              <w:t xml:space="preserve">于龙 </w:t>
            </w:r>
          </w:p>
        </w:tc>
      </w:tr>
      <w:tr w:rsidR="00B8000F" w:rsidRPr="00B8000F" w:rsidTr="00FA714C">
        <w:trPr>
          <w:divId w:val="684748476"/>
        </w:trPr>
        <w:tc>
          <w:tcPr>
            <w:tcW w:w="2263" w:type="dxa"/>
            <w:shd w:val="clear" w:color="auto" w:fill="auto"/>
            <w:hideMark/>
          </w:tcPr>
          <w:p w:rsidR="00B8000F" w:rsidRPr="00B8000F" w:rsidRDefault="00B8000F">
            <w:pPr>
              <w:pStyle w:val="a3"/>
            </w:pPr>
            <w:r w:rsidRPr="00B8000F">
              <w:rPr>
                <w:rFonts w:hint="eastAsia"/>
              </w:rPr>
              <w:t xml:space="preserve">联系人： </w:t>
            </w:r>
          </w:p>
        </w:tc>
        <w:tc>
          <w:tcPr>
            <w:tcW w:w="6090" w:type="dxa"/>
            <w:shd w:val="clear" w:color="auto" w:fill="auto"/>
            <w:hideMark/>
          </w:tcPr>
          <w:p w:rsidR="00B8000F" w:rsidRPr="00B8000F" w:rsidRDefault="00B8000F">
            <w:pPr>
              <w:pStyle w:val="a3"/>
            </w:pPr>
            <w:r w:rsidRPr="00B8000F">
              <w:rPr>
                <w:rFonts w:hint="eastAsia"/>
              </w:rPr>
              <w:t xml:space="preserve">叶航 </w:t>
            </w:r>
          </w:p>
        </w:tc>
      </w:tr>
      <w:tr w:rsidR="00B8000F" w:rsidRPr="00B8000F" w:rsidTr="00FA714C">
        <w:trPr>
          <w:divId w:val="684748476"/>
        </w:trPr>
        <w:tc>
          <w:tcPr>
            <w:tcW w:w="2263" w:type="dxa"/>
            <w:shd w:val="clear" w:color="auto" w:fill="auto"/>
            <w:hideMark/>
          </w:tcPr>
          <w:p w:rsidR="00B8000F" w:rsidRPr="00B8000F" w:rsidRDefault="00B8000F">
            <w:pPr>
              <w:pStyle w:val="a3"/>
            </w:pPr>
            <w:r w:rsidRPr="00B8000F">
              <w:rPr>
                <w:rFonts w:hint="eastAsia"/>
              </w:rPr>
              <w:t xml:space="preserve">电话： </w:t>
            </w:r>
          </w:p>
        </w:tc>
        <w:tc>
          <w:tcPr>
            <w:tcW w:w="6090" w:type="dxa"/>
            <w:shd w:val="clear" w:color="auto" w:fill="auto"/>
            <w:hideMark/>
          </w:tcPr>
          <w:p w:rsidR="00B8000F" w:rsidRPr="00B8000F" w:rsidRDefault="00B8000F">
            <w:pPr>
              <w:pStyle w:val="a3"/>
            </w:pPr>
            <w:r w:rsidRPr="00B8000F">
              <w:rPr>
                <w:rFonts w:hint="eastAsia"/>
              </w:rPr>
              <w:t xml:space="preserve">010-65166112 </w:t>
            </w:r>
          </w:p>
        </w:tc>
      </w:tr>
      <w:tr w:rsidR="00B8000F" w:rsidRPr="00B8000F" w:rsidTr="00FA714C">
        <w:trPr>
          <w:divId w:val="684748476"/>
        </w:trPr>
        <w:tc>
          <w:tcPr>
            <w:tcW w:w="2263" w:type="dxa"/>
            <w:shd w:val="clear" w:color="auto" w:fill="auto"/>
            <w:hideMark/>
          </w:tcPr>
          <w:p w:rsidR="00B8000F" w:rsidRPr="00B8000F" w:rsidRDefault="00B8000F">
            <w:pPr>
              <w:pStyle w:val="a3"/>
            </w:pPr>
            <w:r w:rsidRPr="00B8000F">
              <w:rPr>
                <w:rFonts w:hint="eastAsia"/>
              </w:rPr>
              <w:lastRenderedPageBreak/>
              <w:t xml:space="preserve">传真： </w:t>
            </w:r>
          </w:p>
        </w:tc>
        <w:tc>
          <w:tcPr>
            <w:tcW w:w="6090" w:type="dxa"/>
            <w:shd w:val="clear" w:color="auto" w:fill="auto"/>
            <w:hideMark/>
          </w:tcPr>
          <w:p w:rsidR="00B8000F" w:rsidRPr="00B8000F" w:rsidRDefault="00B8000F">
            <w:pPr>
              <w:pStyle w:val="a3"/>
            </w:pPr>
            <w:r w:rsidRPr="00B8000F">
              <w:rPr>
                <w:rFonts w:hint="eastAsia"/>
              </w:rPr>
              <w:t xml:space="preserve">010-65166001 </w:t>
            </w:r>
          </w:p>
        </w:tc>
      </w:tr>
      <w:tr w:rsidR="00B8000F" w:rsidRPr="00B8000F" w:rsidTr="00FA714C">
        <w:trPr>
          <w:divId w:val="684748476"/>
        </w:trPr>
        <w:tc>
          <w:tcPr>
            <w:tcW w:w="2263" w:type="dxa"/>
            <w:shd w:val="clear" w:color="auto" w:fill="auto"/>
            <w:hideMark/>
          </w:tcPr>
          <w:p w:rsidR="00B8000F" w:rsidRPr="00B8000F" w:rsidRDefault="00B8000F">
            <w:pPr>
              <w:pStyle w:val="a3"/>
            </w:pPr>
            <w:r w:rsidRPr="00B8000F">
              <w:rPr>
                <w:rFonts w:hint="eastAsia"/>
              </w:rPr>
              <w:t xml:space="preserve">客户服务电话： </w:t>
            </w:r>
          </w:p>
        </w:tc>
        <w:tc>
          <w:tcPr>
            <w:tcW w:w="6090" w:type="dxa"/>
            <w:shd w:val="clear" w:color="auto" w:fill="auto"/>
            <w:hideMark/>
          </w:tcPr>
          <w:p w:rsidR="00B8000F" w:rsidRPr="00B8000F" w:rsidRDefault="00B8000F">
            <w:pPr>
              <w:pStyle w:val="a3"/>
            </w:pPr>
            <w:r w:rsidRPr="00B8000F">
              <w:rPr>
                <w:rFonts w:hint="eastAsia"/>
              </w:rPr>
              <w:t xml:space="preserve">4006-802-123 </w:t>
            </w:r>
          </w:p>
        </w:tc>
      </w:tr>
      <w:tr w:rsidR="00B8000F" w:rsidRPr="00B8000F" w:rsidTr="00FA714C">
        <w:trPr>
          <w:divId w:val="684748476"/>
        </w:trPr>
        <w:tc>
          <w:tcPr>
            <w:tcW w:w="2263" w:type="dxa"/>
            <w:shd w:val="clear" w:color="auto" w:fill="auto"/>
            <w:hideMark/>
          </w:tcPr>
          <w:p w:rsidR="00B8000F" w:rsidRPr="00B8000F" w:rsidRDefault="00B8000F">
            <w:pPr>
              <w:pStyle w:val="a3"/>
            </w:pPr>
            <w:r w:rsidRPr="00B8000F">
              <w:rPr>
                <w:rFonts w:hint="eastAsia"/>
              </w:rPr>
              <w:t xml:space="preserve">网址： </w:t>
            </w:r>
          </w:p>
        </w:tc>
        <w:tc>
          <w:tcPr>
            <w:tcW w:w="6090" w:type="dxa"/>
            <w:shd w:val="clear" w:color="auto" w:fill="auto"/>
            <w:hideMark/>
          </w:tcPr>
          <w:p w:rsidR="00B8000F" w:rsidRPr="00B8000F" w:rsidRDefault="00B8000F">
            <w:pPr>
              <w:pStyle w:val="a3"/>
            </w:pPr>
            <w:r w:rsidRPr="00B8000F">
              <w:rPr>
                <w:rFonts w:hint="eastAsia"/>
              </w:rPr>
              <w:t xml:space="preserve">http://www.zhixin-inv.com </w:t>
            </w:r>
          </w:p>
        </w:tc>
      </w:tr>
    </w:tbl>
    <w:p w:rsidR="00FA714C" w:rsidRPr="00B8000F" w:rsidRDefault="00FA714C" w:rsidP="00FA714C">
      <w:pPr>
        <w:pStyle w:val="a3"/>
        <w:spacing w:before="0" w:beforeAutospacing="0" w:after="0" w:afterAutospacing="0" w:line="360" w:lineRule="auto"/>
        <w:ind w:firstLine="420"/>
        <w:divId w:val="684748476"/>
        <w:rPr>
          <w:sz w:val="21"/>
          <w:szCs w:val="21"/>
        </w:rPr>
      </w:pPr>
      <w:r w:rsidRPr="00B8000F">
        <w:rPr>
          <w:rFonts w:hint="eastAsia"/>
          <w:b/>
          <w:bCs/>
          <w:sz w:val="21"/>
          <w:szCs w:val="21"/>
        </w:rPr>
        <w:t>(</w:t>
      </w:r>
      <w:r>
        <w:rPr>
          <w:rFonts w:hint="eastAsia"/>
          <w:b/>
          <w:bCs/>
          <w:sz w:val="21"/>
          <w:szCs w:val="21"/>
        </w:rPr>
        <w:t>106</w:t>
      </w:r>
      <w:r w:rsidRPr="00B8000F">
        <w:rPr>
          <w:rFonts w:hint="eastAsia"/>
          <w:b/>
          <w:bCs/>
          <w:sz w:val="21"/>
          <w:szCs w:val="21"/>
        </w:rPr>
        <w:t>)湖北银行股份有限公司</w:t>
      </w:r>
    </w:p>
    <w:tbl>
      <w:tblPr>
        <w:tblStyle w:val="ac"/>
        <w:tblW w:w="8353" w:type="dxa"/>
        <w:tblLook w:val="04A0" w:firstRow="1" w:lastRow="0" w:firstColumn="1" w:lastColumn="0" w:noHBand="0" w:noVBand="1"/>
      </w:tblPr>
      <w:tblGrid>
        <w:gridCol w:w="2290"/>
        <w:gridCol w:w="6063"/>
      </w:tblGrid>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注册地址： </w:t>
            </w:r>
          </w:p>
        </w:tc>
        <w:tc>
          <w:tcPr>
            <w:tcW w:w="7440" w:type="dxa"/>
            <w:shd w:val="clear" w:color="auto" w:fill="auto"/>
            <w:hideMark/>
          </w:tcPr>
          <w:p w:rsidR="00FA714C" w:rsidRPr="00B8000F" w:rsidRDefault="00FA714C" w:rsidP="003D35A5">
            <w:pPr>
              <w:pStyle w:val="a3"/>
            </w:pPr>
            <w:r w:rsidRPr="00B8000F">
              <w:rPr>
                <w:rFonts w:hint="eastAsia"/>
              </w:rPr>
              <w:t xml:space="preserve">武汉市武昌区水果湖街中北路86号汉街总部国际8栋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办公地址： </w:t>
            </w:r>
          </w:p>
        </w:tc>
        <w:tc>
          <w:tcPr>
            <w:tcW w:w="7440" w:type="dxa"/>
            <w:shd w:val="clear" w:color="auto" w:fill="auto"/>
            <w:hideMark/>
          </w:tcPr>
          <w:p w:rsidR="00FA714C" w:rsidRPr="00B8000F" w:rsidRDefault="00FA714C" w:rsidP="003D35A5">
            <w:pPr>
              <w:pStyle w:val="a3"/>
            </w:pPr>
            <w:r w:rsidRPr="00B8000F">
              <w:rPr>
                <w:rFonts w:hint="eastAsia"/>
              </w:rPr>
              <w:t xml:space="preserve">武汉市武昌区水果湖街中北路86号汉街总部国际8栋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法定代表人： </w:t>
            </w:r>
          </w:p>
        </w:tc>
        <w:tc>
          <w:tcPr>
            <w:tcW w:w="7440" w:type="dxa"/>
            <w:shd w:val="clear" w:color="auto" w:fill="auto"/>
            <w:hideMark/>
          </w:tcPr>
          <w:p w:rsidR="00FA714C" w:rsidRPr="00B8000F" w:rsidRDefault="00FA714C" w:rsidP="003D35A5">
            <w:pPr>
              <w:pStyle w:val="a3"/>
            </w:pPr>
            <w:r w:rsidRPr="00B8000F">
              <w:rPr>
                <w:rFonts w:hint="eastAsia"/>
              </w:rPr>
              <w:t xml:space="preserve">陈大林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联系人： </w:t>
            </w:r>
          </w:p>
        </w:tc>
        <w:tc>
          <w:tcPr>
            <w:tcW w:w="7440" w:type="dxa"/>
            <w:shd w:val="clear" w:color="auto" w:fill="auto"/>
            <w:hideMark/>
          </w:tcPr>
          <w:p w:rsidR="00FA714C" w:rsidRPr="00B8000F" w:rsidRDefault="00FA714C" w:rsidP="003D35A5">
            <w:pPr>
              <w:pStyle w:val="a3"/>
            </w:pPr>
            <w:r w:rsidRPr="00B8000F">
              <w:rPr>
                <w:rFonts w:hint="eastAsia"/>
              </w:rPr>
              <w:t xml:space="preserve">李昕雅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电话： </w:t>
            </w:r>
          </w:p>
        </w:tc>
        <w:tc>
          <w:tcPr>
            <w:tcW w:w="7440" w:type="dxa"/>
            <w:shd w:val="clear" w:color="auto" w:fill="auto"/>
            <w:hideMark/>
          </w:tcPr>
          <w:p w:rsidR="00FA714C" w:rsidRPr="00B8000F" w:rsidRDefault="00FA714C" w:rsidP="003D35A5">
            <w:pPr>
              <w:pStyle w:val="a3"/>
            </w:pPr>
            <w:r w:rsidRPr="00B8000F">
              <w:rPr>
                <w:rFonts w:hint="eastAsia"/>
              </w:rPr>
              <w:t xml:space="preserve">027-87139129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传真： </w:t>
            </w:r>
          </w:p>
        </w:tc>
        <w:tc>
          <w:tcPr>
            <w:tcW w:w="7440" w:type="dxa"/>
            <w:shd w:val="clear" w:color="auto" w:fill="auto"/>
            <w:hideMark/>
          </w:tcPr>
          <w:p w:rsidR="00FA714C" w:rsidRPr="00B8000F" w:rsidRDefault="00FA714C" w:rsidP="003D35A5">
            <w:pPr>
              <w:pStyle w:val="a3"/>
            </w:pPr>
            <w:r w:rsidRPr="00B8000F">
              <w:rPr>
                <w:rFonts w:hint="eastAsia"/>
              </w:rPr>
              <w:t xml:space="preserve">027-87135931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客户服务电话： </w:t>
            </w:r>
          </w:p>
        </w:tc>
        <w:tc>
          <w:tcPr>
            <w:tcW w:w="7440" w:type="dxa"/>
            <w:shd w:val="clear" w:color="auto" w:fill="auto"/>
            <w:hideMark/>
          </w:tcPr>
          <w:p w:rsidR="00FA714C" w:rsidRPr="00B8000F" w:rsidRDefault="00FA714C" w:rsidP="003D35A5">
            <w:pPr>
              <w:pStyle w:val="a3"/>
            </w:pPr>
            <w:r w:rsidRPr="00B8000F">
              <w:rPr>
                <w:rFonts w:hint="eastAsia"/>
              </w:rPr>
              <w:t xml:space="preserve">（湖北）96599（全国）400-85-96599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网址： </w:t>
            </w:r>
          </w:p>
        </w:tc>
        <w:tc>
          <w:tcPr>
            <w:tcW w:w="7440" w:type="dxa"/>
            <w:shd w:val="clear" w:color="auto" w:fill="auto"/>
            <w:hideMark/>
          </w:tcPr>
          <w:p w:rsidR="00FA714C" w:rsidRPr="00B8000F" w:rsidRDefault="00FA714C" w:rsidP="003D35A5">
            <w:pPr>
              <w:pStyle w:val="a3"/>
            </w:pPr>
            <w:r w:rsidRPr="00B8000F">
              <w:rPr>
                <w:rFonts w:hint="eastAsia"/>
              </w:rPr>
              <w:t xml:space="preserve">http://www.hubeibank.cn </w:t>
            </w:r>
          </w:p>
        </w:tc>
      </w:tr>
    </w:tbl>
    <w:p w:rsidR="00B8000F" w:rsidRPr="00B8000F" w:rsidRDefault="00FA714C">
      <w:pPr>
        <w:pStyle w:val="a3"/>
        <w:spacing w:before="0" w:beforeAutospacing="0" w:after="0" w:afterAutospacing="0" w:line="360" w:lineRule="auto"/>
        <w:ind w:firstLine="420"/>
        <w:divId w:val="684748476"/>
        <w:rPr>
          <w:sz w:val="21"/>
          <w:szCs w:val="21"/>
        </w:rPr>
      </w:pPr>
      <w:r w:rsidRPr="00B8000F">
        <w:rPr>
          <w:rFonts w:hint="eastAsia"/>
          <w:b/>
          <w:bCs/>
          <w:sz w:val="21"/>
          <w:szCs w:val="21"/>
        </w:rPr>
        <w:t xml:space="preserve"> </w:t>
      </w:r>
      <w:r w:rsidR="00B8000F" w:rsidRPr="00B8000F">
        <w:rPr>
          <w:rFonts w:hint="eastAsia"/>
          <w:b/>
          <w:bCs/>
          <w:sz w:val="21"/>
          <w:szCs w:val="21"/>
        </w:rPr>
        <w:t>(107)海银基金销售有限公司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中国（上海）自由贸易试验区银城中路8号402室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上海市浦东新区银城中路8号4楼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巩巧丽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毛林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021-80133597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021-80133413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400-808-1016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www.fundhaiyin.com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(108)北京广源达信投资管理有限公司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北京市西城区新街口外大街28号C座6层605室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北京市朝阳区望京东园四区13号楼浦项中心B座19层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齐剑辉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王英俊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400-623-6060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010-82055860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400-623-6060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www.niuniufund.com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(109)天津国美基金销售有限公司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天津经济技术开发区南港工业区综合服务区办公楼D座二层202-124室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北京市朝阳区霄云路26号鹏润大厦B座19层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丁东华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郭宝亮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010-59287061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010-59287825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400-111-0889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www.gomefund.com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lastRenderedPageBreak/>
        <w:t>(110)北京新浪仓石基金销售有限公司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北京市海淀区东北旺西路中关村软件园二期（西扩）N-1、N-2地块新浪总部科研楼5层518室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北京市海淀区西北旺东路10号院东区3号楼为明大厦C座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赵芯蕊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赵芯蕊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010-62675768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010-62676582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010-62675369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www.xincai.com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(111)北京加和基金销售有限公司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北京市西城区车公庄大街4号5号楼1层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北京市西城区车公庄大街4号北礼士路甲129号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徐福星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陈莹莹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010-68998820-8306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010-88381550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400-600-0030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www.bzfunds.com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(112)北京辉腾汇富基金销售有限公司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北京市东城区建国门内大街18号15层办公楼一座1502室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北京市东城区朝阳门北大街8号富华大厦F座12层B室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65181028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65174782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400-829-1218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http://www.htfund.com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(113)济安财富（北京）基金销售有限公司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北京市朝阳区东三环中路7号4号楼40层4601室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北京市朝阳区东三环中路7号财富中心A座46层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杨健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李海燕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010-65309516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010-65330699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400-673-7010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www.jianfortune.com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(114)上海万得基金销售有限公司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中国（上海）自由贸易试验区福山路33号11楼B座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上海市浦东新区浦明路1500号万得大厦11楼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王廷富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姜吉灵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021-5132 7185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021-6888 2281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400-821-0203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www.520fund.com.cn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(115)凤凰金信（海口）基金销售有限公司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宁夏回族自治区银川市金凤区阅海湾中央商务区万寿路142号14层1402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北京市朝阳区紫月路18号院 朝来高科技产业园18号楼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程刚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张旭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010-58160168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010-58160173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400-810-5919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www.fengfd.com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(116)上海联泰基金销售有限公司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中国（上海）自由贸易试验区富特北路277号3层310室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上海市长宁区福泉北路 518 号 8 座 3 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燕斌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兰敏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021-52822063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021-52975270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400-166-6788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www.66zichan.com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(117)深圳市金海九州基金销售有限公司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深圳市前海深港合作区前湾一路1号A栋201室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深圳市福田区富德生命人寿大厦1106室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彭维熙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彭维熙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0755-81994266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0755-84333886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4000-099-3333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www.jhjzfund.com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(118)上海汇付金融服务有限公司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上海市黄浦区中山南路100号19层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上海市黄浦区中山南路100号金外滩国际广场19层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冯修敏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黄敏儿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021-33323999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021-33323830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400-820-2819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fund.bundtrade.com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(119)北京坤元基金销售有限公司</w:t>
      </w:r>
    </w:p>
    <w:tbl>
      <w:tblPr>
        <w:tblStyle w:val="ac"/>
        <w:tblW w:w="8353" w:type="dxa"/>
        <w:tblLook w:val="04A0" w:firstRow="1" w:lastRow="0" w:firstColumn="1" w:lastColumn="0" w:noHBand="0" w:noVBand="1"/>
      </w:tblPr>
      <w:tblGrid>
        <w:gridCol w:w="2250"/>
        <w:gridCol w:w="610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北京市延庆县延庆经济开发区百泉街10号2栋871室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北京市东城区建国门内大街8号B座501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李雪松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马镜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010-85264505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010-85264522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010-85264528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http://www.kunyuanfund.com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(120)北京微动利基金销售有限公司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北京市石景山区古城西路113号景山财富中心341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北京市石景山区古城西路113号景山财富中心341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季长军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季长军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010-52609656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010-51957430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400-819-6665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www.buyforyou.com.cn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(121)江西正融基金销售有限公司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江西省南昌市高新开发区紫阳大道绿地新都会38栋商业楼2107室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江西省南昌市高新开发区紫阳大道绿地新都会38栋商业楼2107室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陆雯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胡聪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13879129841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0791-86692502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www.jxzrzg.com.cn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(122)上海基煜基金销售有限公司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上海市崇明县长兴镇路潘园公路1800号2号楼6153室（上海泰和经济发展区）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上海市浦东新区银城中路488号太平金融大厦1503室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王翔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蓝杰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021-65370077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021-55085991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400-820-5369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www.jiyufund.com.cn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(123)上海凯石财富基金销售有限公司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上海市黄浦区西藏南路765号602-115室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上海市黄浦区延安东路1号凯石大厦四楼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陈继武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李晓明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021-63333319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021-63332523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400-643-3389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www.lingxianfund.com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(124)上海中正达广基金销售有限公司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上海市徐汇区龙腾大道2815号302室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上海市徐汇区龙腾大道2815号302室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黄欣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何源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13817792090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021-33768132-802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021-33635338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www.zhongzhengfund.com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(125)北京虹点基金销售有限公司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北京市朝阳区西大望路1号1号楼1603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北京市朝阳区工人体育馆北路甲2号盈科中心B座裙楼二层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董浩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于婷婷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010-56409010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010-56580660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400-618-0707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www.hongdianfund.com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(126)深圳新华信通基金销售有限公司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深圳市前海深港合作区前湾一路1号A栋201室（入驻深圳市前海商务秘书有限公司）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深圳市福田区深南大道2003号华嵘大厦1806单元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韩森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刘雪敏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13760218733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400-000-5767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www.xintongfund.com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(127)深圳富济基金销售有限公司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深圳市福田区福田街道岗厦社区金田路3088号中洲大厦3203A单元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深圳市福田区福田街道岗厦社区金田路3088号中洲大厦3203A单元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祝中村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曾瑶敏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0755-83999907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0755-83999926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0755-83999907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www.fujifund.cn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(128)上海陆金所基金销售有限公司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上海市浦东新区陆家嘴环路1333号14楼09单元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上海市浦东新区陆家嘴环路1333号14楼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郭坚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宁博宇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021-20665952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021-22066653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400-821-9031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www.lufunds.com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(129)珠海盈米基金销售有限公司</w:t>
      </w:r>
    </w:p>
    <w:tbl>
      <w:tblPr>
        <w:tblStyle w:val="ac"/>
        <w:tblW w:w="8353" w:type="dxa"/>
        <w:tblLook w:val="04A0" w:firstRow="1" w:lastRow="0" w:firstColumn="1" w:lastColumn="0" w:noHBand="0" w:noVBand="1"/>
      </w:tblPr>
      <w:tblGrid>
        <w:gridCol w:w="2397"/>
        <w:gridCol w:w="595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珠海市横琴新区宝华路6号105室-3491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广州市海珠区琶洲大道东1号保利国际广场南塔12楼B1201-1203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肖雯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吴煜浩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020-89629099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020-89629011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020-80629066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www.yingmi.cn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(130)和耕传承基金销售有限公司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郑州市郑东新区东风南路康宁街互联网金融大厦602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郑州市郑东新区东风南路康宁街互联网金融大厦602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李淑慧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董亚芳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0371-85518391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0371-85518397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400-360-0000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网址： </w:t>
            </w:r>
          </w:p>
        </w:tc>
        <w:tc>
          <w:tcPr>
            <w:tcW w:w="7440" w:type="dxa"/>
            <w:shd w:val="clear" w:color="auto" w:fill="auto"/>
            <w:hideMark/>
          </w:tcPr>
          <w:p w:rsidR="00B8000F" w:rsidRPr="00B8000F" w:rsidRDefault="00B8000F">
            <w:pPr>
              <w:pStyle w:val="a3"/>
            </w:pPr>
            <w:r w:rsidRPr="00B8000F">
              <w:rPr>
                <w:rFonts w:hint="eastAsia"/>
              </w:rPr>
              <w:t xml:space="preserve">www.nicaifu.com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(131)南京途牛基金销售有限公司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南京市玄武区玄武大道699-1号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南京市玄武区玄武大道699-32号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宋时琳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张士帅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025-86853969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025-86853999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4007-999-999转3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http://jr.tuniu.com/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(132)奕丰基金销售有限公司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深圳市前海深港合作区前湾一路1号A 栋 201 室（入驻深圳市前海商务秘书有限公司）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深圳市南山区海德三路海岸大厦东座1116室及1307室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TAN YIK KUAN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许雅君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0755-89460502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0755-21674453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0755-89460500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www.ifastps.com.cn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(133)中证金牛（北京）投资咨询有限公司</w:t>
      </w:r>
    </w:p>
    <w:tbl>
      <w:tblPr>
        <w:tblStyle w:val="ac"/>
        <w:tblW w:w="8353" w:type="dxa"/>
        <w:tblLook w:val="04A0" w:firstRow="1" w:lastRow="0" w:firstColumn="1" w:lastColumn="0" w:noHBand="0" w:noVBand="1"/>
      </w:tblPr>
      <w:tblGrid>
        <w:gridCol w:w="2405"/>
        <w:gridCol w:w="594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北京市丰台区东管头1号2号楼2-45室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北京市西城区宣武门外大街甲1号环球财讯中心A座5层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钱昊旻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孙雯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010-59336519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010-59336500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400-890-9998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www.jnlc.com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(134)北京懒猫金融信息服务有限公司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北京市石景山区石景山路31号院盛景国际广场3号楼1119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北京市朝阳区呼家楼安联大厦715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许现良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张苗苗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15110085067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010-87723200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400-150-0882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www.lanmao.com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lastRenderedPageBreak/>
        <w:t>(135)北京肯特瑞基金销售有限公司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北京市海淀区海淀东三街2号4层401-15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北京市经济开发区科创十一街18号院京东总部A座4层A428室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江卉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徐伯宇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400-098-8511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010-89188000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400-088-8816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http://jr.jd.com/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(136)大连网金基金销售有限公司</w:t>
      </w:r>
    </w:p>
    <w:tbl>
      <w:tblPr>
        <w:tblStyle w:val="ac"/>
        <w:tblW w:w="8353" w:type="dxa"/>
        <w:tblLook w:val="04A0" w:firstRow="1" w:lastRow="0" w:firstColumn="1" w:lastColumn="0" w:noHBand="0" w:noVBand="1"/>
      </w:tblPr>
      <w:tblGrid>
        <w:gridCol w:w="2277"/>
        <w:gridCol w:w="6076"/>
      </w:tblGrid>
      <w:tr w:rsidR="00B8000F" w:rsidRPr="00B8000F" w:rsidTr="00FA714C">
        <w:trPr>
          <w:divId w:val="684748476"/>
        </w:trPr>
        <w:tc>
          <w:tcPr>
            <w:tcW w:w="2277" w:type="dxa"/>
            <w:shd w:val="clear" w:color="auto" w:fill="auto"/>
            <w:hideMark/>
          </w:tcPr>
          <w:p w:rsidR="00B8000F" w:rsidRPr="00B8000F" w:rsidRDefault="00B8000F">
            <w:pPr>
              <w:pStyle w:val="a3"/>
            </w:pPr>
            <w:r w:rsidRPr="00B8000F">
              <w:rPr>
                <w:rFonts w:hint="eastAsia"/>
              </w:rPr>
              <w:t xml:space="preserve">注册地址： </w:t>
            </w:r>
          </w:p>
        </w:tc>
        <w:tc>
          <w:tcPr>
            <w:tcW w:w="6076" w:type="dxa"/>
            <w:shd w:val="clear" w:color="auto" w:fill="auto"/>
            <w:hideMark/>
          </w:tcPr>
          <w:p w:rsidR="00B8000F" w:rsidRPr="00B8000F" w:rsidRDefault="00B8000F">
            <w:pPr>
              <w:pStyle w:val="a3"/>
            </w:pPr>
            <w:r w:rsidRPr="00B8000F">
              <w:rPr>
                <w:rFonts w:hint="eastAsia"/>
              </w:rPr>
              <w:t xml:space="preserve">辽宁省大连市沙河口区体坛路22号2层202室 </w:t>
            </w:r>
          </w:p>
        </w:tc>
      </w:tr>
      <w:tr w:rsidR="00B8000F" w:rsidRPr="00B8000F" w:rsidTr="00FA714C">
        <w:trPr>
          <w:divId w:val="684748476"/>
        </w:trPr>
        <w:tc>
          <w:tcPr>
            <w:tcW w:w="2277" w:type="dxa"/>
            <w:shd w:val="clear" w:color="auto" w:fill="auto"/>
            <w:hideMark/>
          </w:tcPr>
          <w:p w:rsidR="00B8000F" w:rsidRPr="00B8000F" w:rsidRDefault="00B8000F">
            <w:pPr>
              <w:pStyle w:val="a3"/>
            </w:pPr>
            <w:r w:rsidRPr="00B8000F">
              <w:rPr>
                <w:rFonts w:hint="eastAsia"/>
              </w:rPr>
              <w:t xml:space="preserve">办公地址： </w:t>
            </w:r>
          </w:p>
        </w:tc>
        <w:tc>
          <w:tcPr>
            <w:tcW w:w="6076" w:type="dxa"/>
            <w:shd w:val="clear" w:color="auto" w:fill="auto"/>
            <w:hideMark/>
          </w:tcPr>
          <w:p w:rsidR="00B8000F" w:rsidRPr="00B8000F" w:rsidRDefault="00B8000F">
            <w:pPr>
              <w:pStyle w:val="a3"/>
            </w:pPr>
            <w:r w:rsidRPr="00B8000F">
              <w:rPr>
                <w:rFonts w:hint="eastAsia"/>
              </w:rPr>
              <w:t xml:space="preserve">辽宁省大连市沙河口区体坛路22号2层202室 </w:t>
            </w:r>
          </w:p>
        </w:tc>
      </w:tr>
      <w:tr w:rsidR="00B8000F" w:rsidRPr="00B8000F" w:rsidTr="00FA714C">
        <w:trPr>
          <w:divId w:val="684748476"/>
        </w:trPr>
        <w:tc>
          <w:tcPr>
            <w:tcW w:w="2277" w:type="dxa"/>
            <w:shd w:val="clear" w:color="auto" w:fill="auto"/>
            <w:hideMark/>
          </w:tcPr>
          <w:p w:rsidR="00B8000F" w:rsidRPr="00B8000F" w:rsidRDefault="00B8000F">
            <w:pPr>
              <w:pStyle w:val="a3"/>
            </w:pPr>
            <w:r w:rsidRPr="00B8000F">
              <w:rPr>
                <w:rFonts w:hint="eastAsia"/>
              </w:rPr>
              <w:t xml:space="preserve">法定代表人： </w:t>
            </w:r>
          </w:p>
        </w:tc>
        <w:tc>
          <w:tcPr>
            <w:tcW w:w="6076" w:type="dxa"/>
            <w:shd w:val="clear" w:color="auto" w:fill="auto"/>
            <w:hideMark/>
          </w:tcPr>
          <w:p w:rsidR="00B8000F" w:rsidRPr="00B8000F" w:rsidRDefault="00B8000F">
            <w:pPr>
              <w:pStyle w:val="a3"/>
            </w:pPr>
            <w:r w:rsidRPr="00B8000F">
              <w:rPr>
                <w:rFonts w:hint="eastAsia"/>
              </w:rPr>
              <w:t xml:space="preserve">卜勇 </w:t>
            </w:r>
          </w:p>
        </w:tc>
      </w:tr>
      <w:tr w:rsidR="00B8000F" w:rsidRPr="00B8000F" w:rsidTr="00FA714C">
        <w:trPr>
          <w:divId w:val="684748476"/>
        </w:trPr>
        <w:tc>
          <w:tcPr>
            <w:tcW w:w="2277" w:type="dxa"/>
            <w:shd w:val="clear" w:color="auto" w:fill="auto"/>
            <w:hideMark/>
          </w:tcPr>
          <w:p w:rsidR="00B8000F" w:rsidRPr="00B8000F" w:rsidRDefault="00B8000F">
            <w:pPr>
              <w:pStyle w:val="a3"/>
            </w:pPr>
            <w:r w:rsidRPr="00B8000F">
              <w:rPr>
                <w:rFonts w:hint="eastAsia"/>
              </w:rPr>
              <w:t xml:space="preserve">联系人： </w:t>
            </w:r>
          </w:p>
        </w:tc>
        <w:tc>
          <w:tcPr>
            <w:tcW w:w="6076" w:type="dxa"/>
            <w:shd w:val="clear" w:color="auto" w:fill="auto"/>
            <w:hideMark/>
          </w:tcPr>
          <w:p w:rsidR="00B8000F" w:rsidRPr="00B8000F" w:rsidRDefault="00B8000F">
            <w:pPr>
              <w:pStyle w:val="a3"/>
            </w:pPr>
            <w:r w:rsidRPr="00B8000F">
              <w:rPr>
                <w:rFonts w:hint="eastAsia"/>
              </w:rPr>
              <w:t xml:space="preserve">卜勇 </w:t>
            </w:r>
          </w:p>
        </w:tc>
      </w:tr>
      <w:tr w:rsidR="00B8000F" w:rsidRPr="00B8000F" w:rsidTr="00FA714C">
        <w:trPr>
          <w:divId w:val="684748476"/>
        </w:trPr>
        <w:tc>
          <w:tcPr>
            <w:tcW w:w="2277" w:type="dxa"/>
            <w:shd w:val="clear" w:color="auto" w:fill="auto"/>
            <w:hideMark/>
          </w:tcPr>
          <w:p w:rsidR="00B8000F" w:rsidRPr="00B8000F" w:rsidRDefault="00B8000F">
            <w:pPr>
              <w:pStyle w:val="a3"/>
            </w:pPr>
            <w:r w:rsidRPr="00B8000F">
              <w:rPr>
                <w:rFonts w:hint="eastAsia"/>
              </w:rPr>
              <w:t xml:space="preserve">电话： </w:t>
            </w:r>
          </w:p>
        </w:tc>
        <w:tc>
          <w:tcPr>
            <w:tcW w:w="6076" w:type="dxa"/>
            <w:shd w:val="clear" w:color="auto" w:fill="auto"/>
            <w:hideMark/>
          </w:tcPr>
          <w:p w:rsidR="00B8000F" w:rsidRPr="00B8000F" w:rsidRDefault="00B8000F">
            <w:pPr>
              <w:pStyle w:val="a3"/>
            </w:pPr>
            <w:r w:rsidRPr="00B8000F">
              <w:rPr>
                <w:rFonts w:hint="eastAsia"/>
              </w:rPr>
              <w:t xml:space="preserve">0411-39027800 </w:t>
            </w:r>
          </w:p>
        </w:tc>
      </w:tr>
      <w:tr w:rsidR="00B8000F" w:rsidRPr="00B8000F" w:rsidTr="00FA714C">
        <w:trPr>
          <w:divId w:val="684748476"/>
        </w:trPr>
        <w:tc>
          <w:tcPr>
            <w:tcW w:w="2277" w:type="dxa"/>
            <w:shd w:val="clear" w:color="auto" w:fill="auto"/>
            <w:hideMark/>
          </w:tcPr>
          <w:p w:rsidR="00B8000F" w:rsidRPr="00B8000F" w:rsidRDefault="00B8000F">
            <w:pPr>
              <w:pStyle w:val="a3"/>
            </w:pPr>
            <w:r w:rsidRPr="00B8000F">
              <w:rPr>
                <w:rFonts w:hint="eastAsia"/>
              </w:rPr>
              <w:t xml:space="preserve">传真： </w:t>
            </w:r>
          </w:p>
        </w:tc>
        <w:tc>
          <w:tcPr>
            <w:tcW w:w="6076" w:type="dxa"/>
            <w:shd w:val="clear" w:color="auto" w:fill="auto"/>
            <w:hideMark/>
          </w:tcPr>
          <w:p w:rsidR="00B8000F" w:rsidRPr="00B8000F" w:rsidRDefault="00B8000F">
            <w:pPr>
              <w:pStyle w:val="a3"/>
            </w:pPr>
            <w:r w:rsidRPr="00B8000F">
              <w:rPr>
                <w:rFonts w:hint="eastAsia"/>
              </w:rPr>
              <w:t xml:space="preserve">0411-39027888 </w:t>
            </w:r>
          </w:p>
        </w:tc>
      </w:tr>
      <w:tr w:rsidR="00B8000F" w:rsidRPr="00B8000F" w:rsidTr="00FA714C">
        <w:trPr>
          <w:divId w:val="684748476"/>
        </w:trPr>
        <w:tc>
          <w:tcPr>
            <w:tcW w:w="2277" w:type="dxa"/>
            <w:shd w:val="clear" w:color="auto" w:fill="auto"/>
            <w:hideMark/>
          </w:tcPr>
          <w:p w:rsidR="00B8000F" w:rsidRPr="00B8000F" w:rsidRDefault="00B8000F">
            <w:pPr>
              <w:pStyle w:val="a3"/>
            </w:pPr>
            <w:r w:rsidRPr="00B8000F">
              <w:rPr>
                <w:rFonts w:hint="eastAsia"/>
              </w:rPr>
              <w:t xml:space="preserve">客户服务电话： </w:t>
            </w:r>
          </w:p>
        </w:tc>
        <w:tc>
          <w:tcPr>
            <w:tcW w:w="6076" w:type="dxa"/>
            <w:shd w:val="clear" w:color="auto" w:fill="auto"/>
            <w:hideMark/>
          </w:tcPr>
          <w:p w:rsidR="00B8000F" w:rsidRPr="00B8000F" w:rsidRDefault="00B8000F">
            <w:pPr>
              <w:pStyle w:val="a3"/>
            </w:pPr>
            <w:r w:rsidRPr="00B8000F">
              <w:rPr>
                <w:rFonts w:hint="eastAsia"/>
              </w:rPr>
              <w:t xml:space="preserve">400-089-9100 </w:t>
            </w:r>
          </w:p>
        </w:tc>
      </w:tr>
      <w:tr w:rsidR="00B8000F" w:rsidRPr="00B8000F" w:rsidTr="00FA714C">
        <w:trPr>
          <w:divId w:val="684748476"/>
        </w:trPr>
        <w:tc>
          <w:tcPr>
            <w:tcW w:w="2277" w:type="dxa"/>
            <w:shd w:val="clear" w:color="auto" w:fill="auto"/>
            <w:hideMark/>
          </w:tcPr>
          <w:p w:rsidR="00B8000F" w:rsidRPr="00B8000F" w:rsidRDefault="00B8000F">
            <w:pPr>
              <w:pStyle w:val="a3"/>
            </w:pPr>
            <w:r w:rsidRPr="00B8000F">
              <w:rPr>
                <w:rFonts w:hint="eastAsia"/>
              </w:rPr>
              <w:t xml:space="preserve">网址： </w:t>
            </w:r>
          </w:p>
        </w:tc>
        <w:tc>
          <w:tcPr>
            <w:tcW w:w="6076" w:type="dxa"/>
            <w:shd w:val="clear" w:color="auto" w:fill="auto"/>
            <w:hideMark/>
          </w:tcPr>
          <w:p w:rsidR="00B8000F" w:rsidRPr="00B8000F" w:rsidRDefault="00B8000F">
            <w:pPr>
              <w:pStyle w:val="a3"/>
            </w:pPr>
            <w:r w:rsidRPr="00B8000F">
              <w:rPr>
                <w:rFonts w:hint="eastAsia"/>
              </w:rPr>
              <w:t xml:space="preserve">http://www.yibaijin.com/ </w:t>
            </w:r>
          </w:p>
        </w:tc>
      </w:tr>
    </w:tbl>
    <w:p w:rsidR="00FA714C" w:rsidRPr="00B8000F" w:rsidRDefault="00FA714C" w:rsidP="00FA714C">
      <w:pPr>
        <w:pStyle w:val="a3"/>
        <w:spacing w:before="0" w:beforeAutospacing="0" w:after="0" w:afterAutospacing="0" w:line="360" w:lineRule="auto"/>
        <w:ind w:firstLine="420"/>
        <w:divId w:val="684748476"/>
        <w:rPr>
          <w:sz w:val="21"/>
          <w:szCs w:val="21"/>
        </w:rPr>
      </w:pPr>
      <w:r w:rsidRPr="00B8000F">
        <w:rPr>
          <w:rFonts w:hint="eastAsia"/>
          <w:b/>
          <w:bCs/>
          <w:sz w:val="21"/>
          <w:szCs w:val="21"/>
        </w:rPr>
        <w:t>(</w:t>
      </w:r>
      <w:r>
        <w:rPr>
          <w:rFonts w:hint="eastAsia"/>
          <w:b/>
          <w:bCs/>
          <w:sz w:val="21"/>
          <w:szCs w:val="21"/>
        </w:rPr>
        <w:t>137</w:t>
      </w:r>
      <w:r w:rsidRPr="00B8000F">
        <w:rPr>
          <w:rFonts w:hint="eastAsia"/>
          <w:b/>
          <w:bCs/>
          <w:sz w:val="21"/>
          <w:szCs w:val="21"/>
        </w:rPr>
        <w:t>)贵州银行股份有限公司</w:t>
      </w:r>
    </w:p>
    <w:tbl>
      <w:tblPr>
        <w:tblStyle w:val="ac"/>
        <w:tblW w:w="8353" w:type="dxa"/>
        <w:tblLook w:val="04A0" w:firstRow="1" w:lastRow="0" w:firstColumn="1" w:lastColumn="0" w:noHBand="0" w:noVBand="1"/>
      </w:tblPr>
      <w:tblGrid>
        <w:gridCol w:w="2358"/>
        <w:gridCol w:w="5995"/>
      </w:tblGrid>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注册地址： </w:t>
            </w:r>
          </w:p>
        </w:tc>
        <w:tc>
          <w:tcPr>
            <w:tcW w:w="7440" w:type="dxa"/>
            <w:shd w:val="clear" w:color="auto" w:fill="auto"/>
            <w:hideMark/>
          </w:tcPr>
          <w:p w:rsidR="00FA714C" w:rsidRPr="00B8000F" w:rsidRDefault="00FA714C" w:rsidP="003D35A5">
            <w:pPr>
              <w:pStyle w:val="a3"/>
            </w:pPr>
            <w:r w:rsidRPr="00B8000F">
              <w:rPr>
                <w:rFonts w:hint="eastAsia"/>
              </w:rPr>
              <w:t xml:space="preserve">贵州省贵阳市云岩区瑞金中路41号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办公地址： </w:t>
            </w:r>
          </w:p>
        </w:tc>
        <w:tc>
          <w:tcPr>
            <w:tcW w:w="7440" w:type="dxa"/>
            <w:shd w:val="clear" w:color="auto" w:fill="auto"/>
            <w:hideMark/>
          </w:tcPr>
          <w:p w:rsidR="00FA714C" w:rsidRPr="00B8000F" w:rsidRDefault="00FA714C" w:rsidP="003D35A5">
            <w:pPr>
              <w:pStyle w:val="a3"/>
            </w:pPr>
            <w:r w:rsidRPr="00B8000F">
              <w:rPr>
                <w:rFonts w:hint="eastAsia"/>
              </w:rPr>
              <w:t xml:space="preserve">贵州省贵阳市云岩区瑞金中路41号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法定代表人： </w:t>
            </w:r>
          </w:p>
        </w:tc>
        <w:tc>
          <w:tcPr>
            <w:tcW w:w="7440" w:type="dxa"/>
            <w:shd w:val="clear" w:color="auto" w:fill="auto"/>
            <w:hideMark/>
          </w:tcPr>
          <w:p w:rsidR="00FA714C" w:rsidRPr="00B8000F" w:rsidRDefault="00FA714C" w:rsidP="003D35A5">
            <w:pPr>
              <w:pStyle w:val="a3"/>
            </w:pPr>
            <w:r w:rsidRPr="00B8000F">
              <w:rPr>
                <w:rFonts w:hint="eastAsia"/>
              </w:rPr>
              <w:t xml:space="preserve">李志明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联系人： </w:t>
            </w:r>
          </w:p>
        </w:tc>
        <w:tc>
          <w:tcPr>
            <w:tcW w:w="7440" w:type="dxa"/>
            <w:shd w:val="clear" w:color="auto" w:fill="auto"/>
            <w:hideMark/>
          </w:tcPr>
          <w:p w:rsidR="00FA714C" w:rsidRPr="00B8000F" w:rsidRDefault="00FA714C" w:rsidP="003D35A5">
            <w:pPr>
              <w:pStyle w:val="a3"/>
            </w:pPr>
            <w:r w:rsidRPr="00B8000F">
              <w:rPr>
                <w:rFonts w:hint="eastAsia"/>
              </w:rPr>
              <w:t xml:space="preserve">王浩懿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电话： </w:t>
            </w:r>
          </w:p>
        </w:tc>
        <w:tc>
          <w:tcPr>
            <w:tcW w:w="7440" w:type="dxa"/>
            <w:shd w:val="clear" w:color="auto" w:fill="auto"/>
            <w:hideMark/>
          </w:tcPr>
          <w:p w:rsidR="00FA714C" w:rsidRPr="00B8000F" w:rsidRDefault="00FA714C" w:rsidP="003D35A5">
            <w:pPr>
              <w:pStyle w:val="a3"/>
            </w:pPr>
            <w:r w:rsidRPr="00B8000F">
              <w:rPr>
                <w:rFonts w:hint="eastAsia"/>
              </w:rPr>
              <w:t xml:space="preserve">0851-86207815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传真： </w:t>
            </w:r>
          </w:p>
        </w:tc>
        <w:tc>
          <w:tcPr>
            <w:tcW w:w="7440" w:type="dxa"/>
            <w:shd w:val="clear" w:color="auto" w:fill="auto"/>
            <w:hideMark/>
          </w:tcPr>
          <w:p w:rsidR="00FA714C" w:rsidRPr="00B8000F" w:rsidRDefault="00FA714C" w:rsidP="003D35A5">
            <w:pPr>
              <w:pStyle w:val="a3"/>
            </w:pPr>
            <w:r w:rsidRPr="00B8000F">
              <w:rPr>
                <w:rFonts w:hint="eastAsia"/>
              </w:rPr>
              <w:t xml:space="preserve">0851-86507815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客户服务电话： </w:t>
            </w:r>
          </w:p>
        </w:tc>
        <w:tc>
          <w:tcPr>
            <w:tcW w:w="7440" w:type="dxa"/>
            <w:shd w:val="clear" w:color="auto" w:fill="auto"/>
            <w:hideMark/>
          </w:tcPr>
          <w:p w:rsidR="00FA714C" w:rsidRPr="00B8000F" w:rsidRDefault="00FA714C" w:rsidP="003D35A5">
            <w:pPr>
              <w:pStyle w:val="a3"/>
            </w:pPr>
            <w:r w:rsidRPr="00B8000F">
              <w:rPr>
                <w:rFonts w:hint="eastAsia"/>
              </w:rPr>
              <w:t xml:space="preserve">96655(贵州省)/4000696655(全国) </w:t>
            </w:r>
          </w:p>
        </w:tc>
      </w:tr>
      <w:tr w:rsidR="00FA714C" w:rsidRPr="00B8000F" w:rsidTr="00FA714C">
        <w:trPr>
          <w:divId w:val="684748476"/>
        </w:trPr>
        <w:tc>
          <w:tcPr>
            <w:tcW w:w="3000" w:type="dxa"/>
            <w:shd w:val="clear" w:color="auto" w:fill="auto"/>
            <w:hideMark/>
          </w:tcPr>
          <w:p w:rsidR="00FA714C" w:rsidRPr="00B8000F" w:rsidRDefault="00FA714C" w:rsidP="003D35A5">
            <w:pPr>
              <w:pStyle w:val="a3"/>
            </w:pPr>
            <w:r w:rsidRPr="00B8000F">
              <w:rPr>
                <w:rFonts w:hint="eastAsia"/>
              </w:rPr>
              <w:t xml:space="preserve">网址： </w:t>
            </w:r>
          </w:p>
        </w:tc>
        <w:tc>
          <w:tcPr>
            <w:tcW w:w="7440" w:type="dxa"/>
            <w:shd w:val="clear" w:color="auto" w:fill="auto"/>
            <w:hideMark/>
          </w:tcPr>
          <w:p w:rsidR="00FA714C" w:rsidRPr="00B8000F" w:rsidRDefault="00FA714C" w:rsidP="003D35A5">
            <w:pPr>
              <w:pStyle w:val="a3"/>
            </w:pPr>
            <w:r w:rsidRPr="00B8000F">
              <w:rPr>
                <w:rFonts w:hint="eastAsia"/>
              </w:rPr>
              <w:t xml:space="preserve">www.bgzchina.com </w:t>
            </w:r>
          </w:p>
        </w:tc>
      </w:tr>
    </w:tbl>
    <w:p w:rsidR="00B8000F" w:rsidRPr="00B8000F" w:rsidRDefault="00FA714C">
      <w:pPr>
        <w:pStyle w:val="a3"/>
        <w:spacing w:before="0" w:beforeAutospacing="0" w:after="0" w:afterAutospacing="0" w:line="360" w:lineRule="auto"/>
        <w:ind w:firstLine="420"/>
        <w:divId w:val="684748476"/>
        <w:rPr>
          <w:sz w:val="21"/>
          <w:szCs w:val="21"/>
        </w:rPr>
      </w:pPr>
      <w:r w:rsidRPr="00B8000F">
        <w:rPr>
          <w:rFonts w:hint="eastAsia"/>
          <w:b/>
          <w:bCs/>
          <w:sz w:val="21"/>
          <w:szCs w:val="21"/>
        </w:rPr>
        <w:t xml:space="preserve"> </w:t>
      </w:r>
      <w:r w:rsidR="00B8000F" w:rsidRPr="00B8000F">
        <w:rPr>
          <w:rFonts w:hint="eastAsia"/>
          <w:b/>
          <w:bCs/>
          <w:sz w:val="21"/>
          <w:szCs w:val="21"/>
        </w:rPr>
        <w:t>(138)深圳市金斧子基金销售有限公司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深圳市南山区粤海街道科技园中区科苑路15号科兴科学园B栋3单元11层1108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深圳市南山区粤海街道科技园中区科苑路15号科兴科学园B栋3单元11层1108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赖任军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刘昕霞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0755-29330513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0755-26920530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400-930-0660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www.jfzinv.com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(139)北京蛋卷基金销售有限公司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北京市朝阳区阜通东大街1号院6号楼2单元21层222507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北京市朝阳区阜通东大街1号院6号楼2单元21层222507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钟斐斐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戚晓强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15810005516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010-85659484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400-061-8518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danjuanapp.com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(140)深圳前海凯恩斯基金销售有限公司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深圳市前海深港合作区前湾一路1号A栋201室（入驻深圳市前海商务秘书有限公司）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深圳市福田区深南大道6019号金润大厦23A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高锋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0755-83655588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0755-83655518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400-804-8688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www.keynesasset.com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(141)深圳前海欧中联合基金销售有限公司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深圳市前海深港合作区前湾一路1号A栋201室（入驻深圳市前海商务秘书有限公司）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深圳市宝安中心区海秀路19号国际西岸商务大厦703、705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梁双凤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梁双凤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0755-23073400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0755-23328531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0755-23073400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http://www.ecpefund.com/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(142)深圳前海财厚基金销售有限公司</w:t>
      </w:r>
    </w:p>
    <w:tbl>
      <w:tblPr>
        <w:tblStyle w:val="ac"/>
        <w:tblW w:w="8353" w:type="dxa"/>
        <w:tblLook w:val="04A0" w:firstRow="1" w:lastRow="0" w:firstColumn="1" w:lastColumn="0" w:noHBand="0" w:noVBand="1"/>
      </w:tblPr>
      <w:tblGrid>
        <w:gridCol w:w="2397"/>
        <w:gridCol w:w="595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深圳市前海深港合作区前湾一路1号A栋201室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深圳市南山区深圳湾科技生态园三区11栋A座3608室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杨艳平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叶见云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0755-86575665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0755-26640652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4001286800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www.caiho.cn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(143)天津万家财富资产管理有限公司</w:t>
      </w:r>
    </w:p>
    <w:tbl>
      <w:tblPr>
        <w:tblStyle w:val="ac"/>
        <w:tblW w:w="8353" w:type="dxa"/>
        <w:tblLook w:val="04A0" w:firstRow="1" w:lastRow="0" w:firstColumn="1" w:lastColumn="0" w:noHBand="0" w:noVBand="1"/>
      </w:tblPr>
      <w:tblGrid>
        <w:gridCol w:w="2220"/>
        <w:gridCol w:w="613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天津自贸区（中心商务区）迎宾大道1988号滨海浙商大厦公寓2-2413室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北京市西城区丰盛胡同28号太平洋保险大厦5层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李修辞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孙雪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010-59013825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010-59013707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010-59013825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http://www.wanjiawealth.com/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(144)上海华夏财富投资管理有限公司</w:t>
      </w:r>
    </w:p>
    <w:tbl>
      <w:tblPr>
        <w:tblStyle w:val="ac"/>
        <w:tblW w:w="8353" w:type="dxa"/>
        <w:tblLook w:val="04A0" w:firstRow="1" w:lastRow="0" w:firstColumn="1" w:lastColumn="0" w:noHBand="0" w:noVBand="1"/>
      </w:tblPr>
      <w:tblGrid>
        <w:gridCol w:w="2235"/>
        <w:gridCol w:w="611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上海市虹口区东大名路687号1幢2楼268室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上海市虹口区东大名路687号1幢2楼268室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毛淮平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张静怡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010-88066326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400-817-5666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https://www.amcfortune.com/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(145)洪泰财富（青岛）基金销售有限责任公司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山东省青岛市崂山区香港东路195号9号楼701室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山东省青岛市崂山区海尔路188号浦发银行大厦706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任淑桢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任淑桢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0532-66728591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0532-66728591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400-670-6863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www.hongtaiwealth.com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(146)中国国际期货股份有限公司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北京市朝阳区建国门外光华路14号1幢1层、2层、9层、11层、12层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北京市朝阳区麦子店西路3号新恒基国际大厦15层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王兵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赵森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010-59539864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95162、400-8888-160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http://www.cifco.net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(147)中信建投期货有限公司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重庆市渝中区中山三路107号上站大楼平街11-B，名义层11-A，8-B4，9-B、C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重庆市渝中区中山三路107号皇冠大厦11楼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彭文德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刘芸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023-89769637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023-86769629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400-8877-780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www.cfc108.com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(148)中信期货有限公司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深圳市福田区中心三路8号卓越时代广场（二期）北座13层1301-1305室、14层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深圳市福田区中心三路8号卓越时代广场（二期）北座13层1301-1305室、14层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张皓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刘宏莹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010-60833754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021-60819988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400-990-8826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www.citicsf.com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(149)徽商期货有限责任公司</w:t>
      </w:r>
    </w:p>
    <w:tbl>
      <w:tblPr>
        <w:tblStyle w:val="ac"/>
        <w:tblW w:w="8353" w:type="dxa"/>
        <w:tblLook w:val="04A0" w:firstRow="1" w:lastRow="0" w:firstColumn="1" w:lastColumn="0" w:noHBand="0" w:noVBand="1"/>
      </w:tblPr>
      <w:tblGrid>
        <w:gridCol w:w="2397"/>
        <w:gridCol w:w="595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安徽省合肥市芜湖路258号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安徽省合肥市芜湖路258号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吴国华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杨彩格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0551-62865999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0551-62865899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400-887-8707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www.hsqh.net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(150)东海期货有限责任公司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江苏省常州市延陵西路23、25、27、29号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上海市浦东新区东方路1928号东海证券大厦8楼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陈太康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李天雨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021-68757102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021-68757102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www.qh168.com.cn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(151)弘业期货股份有限公司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南京市中华路50号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南京市中华路50号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周剑秋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孙朝旺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025-52278870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传真： </w:t>
            </w:r>
          </w:p>
        </w:tc>
        <w:tc>
          <w:tcPr>
            <w:tcW w:w="7440" w:type="dxa"/>
            <w:shd w:val="clear" w:color="auto" w:fill="auto"/>
            <w:hideMark/>
          </w:tcPr>
          <w:p w:rsidR="00B8000F" w:rsidRPr="00B8000F" w:rsidRDefault="00B8000F">
            <w:pPr>
              <w:pStyle w:val="a3"/>
            </w:pPr>
            <w:r w:rsidRPr="00B8000F">
              <w:rPr>
                <w:rFonts w:hint="eastAsia"/>
              </w:rPr>
              <w:t xml:space="preserve">025-52313068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400-828-1288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www.ftol.com.cn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(152)大有期货有限公司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湖南省长沙市天心区芙蓉南路二段128号现代广场三、四楼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湖南省长沙市天心区芙蓉南路二段128号现代广场三、四楼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沈众辉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马科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0731-84409000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0731-84409009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400-636-5058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www.dayouf.com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(153)华泰期货有限公司</w:t>
      </w:r>
    </w:p>
    <w:tbl>
      <w:tblPr>
        <w:tblStyle w:val="ac"/>
        <w:tblW w:w="8353" w:type="dxa"/>
        <w:tblLook w:val="04A0" w:firstRow="1" w:lastRow="0" w:firstColumn="1" w:lastColumn="0" w:noHBand="0" w:noVBand="1"/>
      </w:tblPr>
      <w:tblGrid>
        <w:gridCol w:w="2397"/>
        <w:gridCol w:w="595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广东省广州市越秀区东风东路761号丽丰大厦20层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广东省广州市越秀区东风东路761号丽丰大厦20层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徐炜中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黄韵钰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18923839281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0755-82777490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400-628-0888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www.htfc.com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(154)和合期货有限公司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山西省太原市迎泽区菜园东街2号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山西省太原市迎泽区菜园东街2号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刘晓洁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关晓婷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0351-7342538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0351-7342538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400-660-4882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http://www.hhqh.com.cn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(155)国泰君安证券股份有限公司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中国（上海）自由贸易试验区商城路618号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上海市静安区新闸路669号博华广场21层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贺青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钟伟镇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021-38676666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021-38670666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95521/4008888666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https://www.gtja.com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(156)中信建投证券股份有限公司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北京市朝阳区安立路66号4号楼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北京市朝阳门内大街188号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王常青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010-65608231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010－65182261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4008888108/95587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http://www.csc108.com/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(157)国信证券股份有限公司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深圳市罗湖区红岭中路1012号国信证券大厦十六层至二十六层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深圳市罗湖区红岭中路1012号国信证券大厦十六层至二十六层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何如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李颖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0755-82130833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0755-82133952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95536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http://www.guosen.com.cn/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(158)招商证券股份有限公司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深圳市福田区福田街道福华一路111号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深圳市福田区福华一路111号招商证券大厦23楼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霍达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黄婵君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0755-82943666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0755-83734343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4008888111；95565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http://www.newone.com.cn/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(159)广发证券股份有限公司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广州市黄埔区中新广州知识城腾飞一街2号618室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广州市天河区马场路26号广发证券大厦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孙树明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黄岚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020－87555888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020－87555305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95575、020-95575或致电各地营业网点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http://www.gf.com.cn/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(160)中信证券股份有限公司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广东省深圳市福田区中心三路8号卓越时代广场（二期）北座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北京朝阳区新源南路6号京城大厦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张佑君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马静懿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010-60833889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010－84865560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400-889-5548/95548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http://www.cs.ecitic.com/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(161)中国银河证券股份有限公司</w:t>
      </w:r>
    </w:p>
    <w:tbl>
      <w:tblPr>
        <w:tblStyle w:val="ac"/>
        <w:tblW w:w="8353" w:type="dxa"/>
        <w:tblLook w:val="04A0" w:firstRow="1" w:lastRow="0" w:firstColumn="1" w:lastColumn="0" w:noHBand="0" w:noVBand="1"/>
      </w:tblPr>
      <w:tblGrid>
        <w:gridCol w:w="2205"/>
        <w:gridCol w:w="614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北京市西城区金融大街35号国际企业大厦C座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北京市西城区金融大街35号国际企业大厦C座2－6层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陈共炎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辛国政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010-83574507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010-66568990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95551/4008888888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http://www.chinastock.com.cn/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(162)海通证券股份有限公司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上海市淮海中路98号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上海市广东路689号海通证券大厦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周杰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李笑鸣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021-23219275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021－63602722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95553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http://www.htsec.com/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(163)申万宏源证券有限公司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上海市徐汇区长乐路989号45层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上海市徐汇区长乐路989号45层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杨玉成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余敏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021-33388252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021-33388224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95523或4008895523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www.swhysc.com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(164)兴业证券股份有限公司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福州市湖东路268号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上海市浦东民生路1199弄五道口广场1号楼21层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杨华辉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乔琳雪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021-38565547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021－38565783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4008888123/95562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http://www.xyzq.com.cn/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(165)长江证券股份有限公司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武汉市新华路特8号长江证券大厦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武汉市新华路特8号长江证券大厦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李新华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奚博宇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027-65799999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027-85481900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95579;4008-888-999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http://www.95579.com/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(166)安信证券股份有限公司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深圳市福田区金田路4018号安联大厦35层、28层A02单元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深圳市福田区金田路4018号安联大厦35层、28层A02单元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黄炎勋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刘志斌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0755-82558323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0755－82558355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95517,4008001001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http://www.essence.com.cn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(167)西南证券股份有限公司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重庆市江北区桥北苑8号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重庆市江北区桥北苑8号西南证券大厦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廖庆轩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周青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023-67616310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023-63786212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4008096096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http://www.swsc.com.cn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(168)湘财证券股份有限公司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湖南省长沙市天心区湘府中路198号新南城商务中心A栋11楼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湖南省长沙市天心区湘府中路198号新南城商务中心A栋11楼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孙永祥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江恩前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021-38784580-8920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95351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http://www.xcsc.com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(169)万联证券股份有限公司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广州市天河区珠江东路11号高德置地广场F栋18、19层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广州市天河区珠江东路11号高德置地广场F栋18、19层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罗钦城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甘蕾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020-38286026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020－22373718－1013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4008888133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http://www.wlzq.cn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(170)民生证券股份有限公司</w:t>
      </w:r>
    </w:p>
    <w:tbl>
      <w:tblPr>
        <w:tblStyle w:val="ac"/>
        <w:tblW w:w="8353" w:type="dxa"/>
        <w:tblLook w:val="04A0" w:firstRow="1" w:lastRow="0" w:firstColumn="1" w:lastColumn="0" w:noHBand="0" w:noVBand="1"/>
      </w:tblPr>
      <w:tblGrid>
        <w:gridCol w:w="2405"/>
        <w:gridCol w:w="594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北京市东城区建国门内大街28号民生金融中心A座16-18层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北京市东城区建国门内大街28号民生金融中心A座16-20层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余政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赵明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010-85127622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010-85127917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4006198888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www.mszq.com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(171)渤海证券股份有限公司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天津经济技术开发区第二大街42号写字楼101室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天津市南开区宾水西道8号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安志勇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华秋杨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022-23861692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022－28451892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4006515988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http://www.ewww.com.cn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(172)华泰证券股份有限公司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南京市江东中路228号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办公地址 南京市建邺区江东中路228号华泰证券广场、深圳市福田区深南大道4011号港中旅大厦18楼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胡子豪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021-50531281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0755-82492962（深圳）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95597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http://www.htsc.com.cn/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(173)山西证券股份有限公司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太原市府西街69号山西国际贸易中心东塔楼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太原市府西街69号山西国际贸易中心东塔楼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侯巍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郭熠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0351－8686659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0351－8686619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4006661618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http://www.i618.com.cn/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(174)中信证券（山东）有限责任公司</w:t>
      </w:r>
    </w:p>
    <w:tbl>
      <w:tblPr>
        <w:tblStyle w:val="ac"/>
        <w:tblW w:w="8353" w:type="dxa"/>
        <w:tblLook w:val="04A0" w:firstRow="1" w:lastRow="0" w:firstColumn="1" w:lastColumn="0" w:noHBand="0" w:noVBand="1"/>
      </w:tblPr>
      <w:tblGrid>
        <w:gridCol w:w="2136"/>
        <w:gridCol w:w="6217"/>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青岛市崂山区深圳路222号青岛国际金融广场1号楼20层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青岛市市南区东海西路28号龙翔广场东2、5层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姜晓林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孙秋月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0532-85022026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0532-85022605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95548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http://www.cs.ecitic.com/newsite/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(175)东兴证券股份有限公司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北京市西城区金融大街5号新盛大厦B座12-15层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北京市西城区金融大街5号新盛大厦B座12-15层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魏庆华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和志鹏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18010159340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010-66555246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4008888993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http://www.dxzq.net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(176)东吴证券股份有限公司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江苏省苏州市翠园路181号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江苏省苏州市星阳街5号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范力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陆晓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0512-62938521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0512－65588021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4008601555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http://www.dwjq.com.cn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(177)信达证券股份有限公司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北京市西城区闹市口大街9号院1号楼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北京市西城区闹市口大街9号院1号楼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张志刚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尹旭航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010－63081493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010－63081344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95321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http://www.cindasc.com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(178)东方证券股份有限公司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上海市中山南路318号2号楼22层－29层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上海市中山南路318号2号楼21层－29层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潘鑫军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朱琼玉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021-63325888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021－63326729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http://www.dfzq.com.cn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(179)方正证券股份有限公司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湖南长沙芙蓉中路2段华侨国际大厦22-24层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湖南长沙芙蓉中路2段华侨国际大厦22-24层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施华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胡创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010-56437060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0731-85832214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95571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http://www.foundersc.com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(180)长城证券股份有限公司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深圳市深南大道6008号特区报业大厦16、17层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深圳市深南大道6008号特区报业大厦14、16、17层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丁益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沈晓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0755-83464734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0755－83515567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4006666888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http://www.cgws.com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(181)光大证券股份有限公司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上海市静安区新闸路1508号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上海市静安区新闸路1508号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刘秋明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李芳芳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021-22169089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021－22169134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4008888788；95525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http://www.ebscn.com/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(182)中信证券华南股份有限公司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广州市天河区珠江西路5号广州国际金融中心主塔19层、20层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广州市天河区珠江西路5号广州国际金融中心主塔19层、20层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胡伏云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何雯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020-88836999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020-88836984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95396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http://www.gzs.com.cn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(183)东北证券股份有限公司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长春市生态大街6666号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长春市生态大街6666号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李福春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安岩岩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0431-85096517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0431-85096795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http://www.nesc.cn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(184)南京证券股份有限公司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江苏省南京市玄武区大钟亭8号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江苏省南京市玄武区大钟亭8号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步国旬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潘月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025－52310569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025－52310586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4008285888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http://www.njzq.com.cn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(185)上海证券有限责任公司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上海市黄浦区四川中路213号7楼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上海市黄浦区四川中路213号久事商务大厦7楼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李俊杰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魏熠珲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021-53686278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021-53686835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4008918918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https://www.shzq.com/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(186)新时代证券股份有限公司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北京市海淀区北三环西路99号院1号楼15层1501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北京市海淀区北三环西路99号院1号楼15层1501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叶顺德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田芳芳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010-83561000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010-83561001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http://www.xsdzq.cn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(187)大同证券有限责任公司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大同市城区迎宾街15号桐城中央21层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太原市长治路111 号山西世贸中心A 座F12、F13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董祥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薛津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0351－4130322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0351－4192803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4007121212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http://www.dtsbc.com.cn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(188)国联证券股份有限公司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无锡市县前东街168号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江苏省无锡市太湖新城金融一街8号国联金融大厦702室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姚志勇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祁昊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0510-82831662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0510-82830162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0510-82830162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http://www.glsc.com.cn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(189)浙商证券股份有限公司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浙江省杭州市江干区五星路201号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浙江省杭州市江干区四季青街道五星路201号浙商证券5楼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吴承根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胡相斌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0571-87902239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传真： </w:t>
            </w:r>
          </w:p>
        </w:tc>
        <w:tc>
          <w:tcPr>
            <w:tcW w:w="7440" w:type="dxa"/>
            <w:shd w:val="clear" w:color="auto" w:fill="auto"/>
            <w:hideMark/>
          </w:tcPr>
          <w:p w:rsidR="00B8000F" w:rsidRPr="00B8000F" w:rsidRDefault="00B8000F">
            <w:pPr>
              <w:pStyle w:val="a3"/>
            </w:pPr>
            <w:r w:rsidRPr="00B8000F">
              <w:rPr>
                <w:rFonts w:hint="eastAsia"/>
              </w:rPr>
              <w:t xml:space="preserve">0571－87901913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95345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http://www.stocke.com.cn/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(190)平安证券股份有限公司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广东省深圳市福田中心区金田路4036号荣超大厦16-20层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广东省深圳市福田中心区金田路4036号荣超大厦16-20层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何之江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021-38632136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0755－82400862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0755-22628888/95511-8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http:www.stock.pingan.com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(191)华安证券股份有限公司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安徽省合肥市政务文化新区天鹅湖路198号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安徽省合肥市南二环959号财智中心B1座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章宏韬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范超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0551-65161821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0551－65161672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http://www.hazq.com/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(192)国海证券股份有限公司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广西桂林市辅星路13号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深圳市福田区竹子林四路光大银行大厦3楼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张雅锋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武斌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0755－83707413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0755－83700205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4008888100（全国），96100（广西）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http://www.ghzq.com.cn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(193)财信证券有限责任公司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长沙市芙蓉中路二段80号顺天国际财富中心26楼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长沙市芙蓉中路二段80号顺天国际财富中心26楼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蔡一兵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郭磊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0731-84403319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0731-84403439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0731-84403360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http://www.cfzq.com/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(194)东莞证券有限责任公司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东莞市莞城区可园南路1号金源中心30楼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东莞市莞城区可园南路1号金源中心30楼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李荣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0769-22116572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0769-22115712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http://www.dgzq.com.cn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(195)中原证券股份有限公司</w:t>
      </w:r>
    </w:p>
    <w:tbl>
      <w:tblPr>
        <w:tblStyle w:val="ac"/>
        <w:tblW w:w="8353" w:type="dxa"/>
        <w:tblLook w:val="04A0" w:firstRow="1" w:lastRow="0" w:firstColumn="1" w:lastColumn="0" w:noHBand="0" w:noVBand="1"/>
      </w:tblPr>
      <w:tblGrid>
        <w:gridCol w:w="2220"/>
        <w:gridCol w:w="613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郑州市郑东新区商务外环路10号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郑州市郑东新区商务外环路10号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菅明军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李盼盼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0371-69099882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0371--65585665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0371-967218;4008139666/95377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http://www.ccnew.com/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(196)东海证券股份有限公司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江苏省常州延陵西路23号投资广场18层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上海市浦东新区东方路1928号东海证券大厦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钱俊文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王一彦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021-20333333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021-50498825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95531; 4008888588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http://www.longone.com.cn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(197)中银国际证券股份有限公司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 中国上海浦东银城中路200号中银大厦39-40层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上海市浦东新区银城中路200号中银大厦39层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宁敏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许慧琳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021-20328531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021－50372474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4006208888；021-61195566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http://www.bocichina.com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(198)恒泰证券股份有限公司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内蒙古呼和浩特市赛罕区敕勒川大街东方君座D座光大银行办公楼14-18楼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内蒙古呼和浩特市赛罕区敕勒川大街东方君座D座光大</w:t>
            </w:r>
            <w:r w:rsidRPr="00B8000F">
              <w:rPr>
                <w:rFonts w:hint="eastAsia"/>
              </w:rPr>
              <w:lastRenderedPageBreak/>
              <w:t xml:space="preserve">银行办公楼14-18楼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庞介民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熊丽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0471－4972675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0471－4930707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400-196-6188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http://www.cnht.com.cn/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(199)国盛证券有限责任公司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江西省南昌市新建区子实路1589号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江西省南昌市红谷滩新区凤凰中大道1115号北京银行大厦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徐丽峰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占文驰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0791－86283372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0791－6289395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4008222111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https://www.gszq.com/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(200)华西证券股份有限公司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四川省成都市高新区天府二街198号华西证券大厦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四川省成都市高新区天府二街198号华西证券大厦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杨炯洋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张彬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010-58124967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028-86150040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95584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http://www.hx168.com.cn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(201)申万宏源西部证券有限公司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新疆乌鲁木齐市高新区（新市区）北京南路358号大成国际大厦20楼2005室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北京市西城区太平桥大街19号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余敏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021-3338825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021-33388224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4008000562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http://www.hysec.com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(202)中泰证券股份有限公司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山东省济南市经十路20518号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山东省济南市经七路86号23层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李玮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朱琴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021-20315161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0531-68889357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95538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www.zts.com.cn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(203)世纪证券有限责任公司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深圳市前海深港合作区南山街道桂湾五路128号前海深港基金小镇对冲基金中心406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深圳市深南大道7088号招商银行大厦40－42楼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王雯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0755-83199511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0755－83199545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4008323000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http://www.csco.com.cn/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(204)第一创业证券股份有限公司</w:t>
      </w:r>
    </w:p>
    <w:tbl>
      <w:tblPr>
        <w:tblStyle w:val="ac"/>
        <w:tblW w:w="8353" w:type="dxa"/>
        <w:tblLook w:val="04A0" w:firstRow="1" w:lastRow="0" w:firstColumn="1" w:lastColumn="0" w:noHBand="0" w:noVBand="1"/>
      </w:tblPr>
      <w:tblGrid>
        <w:gridCol w:w="2172"/>
        <w:gridCol w:w="618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深圳市福田区福华一路115号投行大厦20楼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深圳市福田区福华一路115号投行大厦18楼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刘学民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吴军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0755-2383875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0755-25838701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95358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http://www.firstcapital.com.cn/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(205)中航证券有限公司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南昌市抚河北路291号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南昌市抚河北路291号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王宜四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余雅娜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0791-6768763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0791-6789414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400-8866-567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http://www.avicsec.com/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(206)华林证券有限责任公司</w:t>
      </w:r>
    </w:p>
    <w:tbl>
      <w:tblPr>
        <w:tblStyle w:val="ac"/>
        <w:tblW w:w="8353" w:type="dxa"/>
        <w:tblLook w:val="04A0" w:firstRow="1" w:lastRow="0" w:firstColumn="1" w:lastColumn="0" w:noHBand="0" w:noVBand="1"/>
      </w:tblPr>
      <w:tblGrid>
        <w:gridCol w:w="2250"/>
        <w:gridCol w:w="610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深圳市福田区民田路178号华融大厦5、6楼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深圳市福田区民田路178号华融大厦5、6楼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薛荣年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耿贵波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0755－82707855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0755－23613751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全国统一客服热线4001883888 全国统一电话委托号码 4008802888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http://www.chinalions.com/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(207)德邦证券股份有限公司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上海市普陀区曹杨路510号南半幢9楼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上海市浦东新区福山路500号城建国际中心26楼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武晓春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刘熠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021-68761616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021-68767981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4008888128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http://www.tebon.com.cn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(208)华福证券有限责任公司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福州市五四路157号新天地大厦7、8层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福州市五四路157号新天地大厦7至10层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黄金琳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王虹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021-20655183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0591－87383610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95547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http://www.hfzq.com.cn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(209)华龙证券股份有限公司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兰州市城关区东岗西路638号兰州财富中心21楼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甘肃省兰州市城关区东岗西路638号财富大厦19楼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陈牧原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范坤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0931-4890208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0931-4890628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95368/400689888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 www.hlzq.com/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(210)中国国际金融股份有限公司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中国北京建国门外大街1号 国贸大厦2座28层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中国北京建国门外大街1号 国贸大厦2座28层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沈如军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任敏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010－65051166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010－65051156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010-65051166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http://www.cicc.com.cn/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(211)财通证券股份有限公司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杭州市解放路111号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浙江省杭州市天目山路198号财通双冠大厦西楼1201室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陆建强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陶志华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0571-87789160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0571－85071387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95336（上海地区962336）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http://www.ctsec.com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(212)上海华信证券有限责任公司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上海浦东新区世纪大道100号环球金融中心9楼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上海浦东新区世纪大道100号环球金融中心9楼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陈海平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李颖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021-38784818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021-38784818-8508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021-38784818-8508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www.shhxzq.com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(213)五矿证券有限公司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深圳市福田区金田路4028号荣超经贸中心办公楼47层01单元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深圳市福田区金田路4028号荣超经贸中心47-49楼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张永衡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赖君伟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0755-23902400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0755-82545500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4001840028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http://www.wkzq.com.cn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(214)华鑫证券有限责任公司</w:t>
      </w:r>
    </w:p>
    <w:tbl>
      <w:tblPr>
        <w:tblStyle w:val="ac"/>
        <w:tblW w:w="8353" w:type="dxa"/>
        <w:tblLook w:val="04A0" w:firstRow="1" w:lastRow="0" w:firstColumn="1" w:lastColumn="0" w:noHBand="0" w:noVBand="1"/>
      </w:tblPr>
      <w:tblGrid>
        <w:gridCol w:w="2172"/>
        <w:gridCol w:w="618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深圳市福田区莲花街道福中社区深南大道2008号中国凤凰大厦1栋20C-1房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上海市徐汇区宛平南路8号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俞洋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杨莉娟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021-54967552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021-64333051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95323,021-32109999,029-68918888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http://www.cfsc.com.cn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(215)瑞银证券有限责任公司</w:t>
      </w:r>
    </w:p>
    <w:tbl>
      <w:tblPr>
        <w:tblStyle w:val="ac"/>
        <w:tblW w:w="8353" w:type="dxa"/>
        <w:tblLook w:val="04A0" w:firstRow="1" w:lastRow="0" w:firstColumn="1" w:lastColumn="0" w:noHBand="0" w:noVBand="1"/>
      </w:tblPr>
      <w:tblGrid>
        <w:gridCol w:w="2220"/>
        <w:gridCol w:w="613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北京市西城区金融大街7号英蓝国际金融中心12层、15层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北京市西城区金融大街7号英蓝国际金融中心12层、15层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程宜荪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牟冲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010-5832 8112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010-5832 8748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4008878827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http://www.ubssecurities.com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(216)中国中金财富证券有限公司</w:t>
      </w:r>
    </w:p>
    <w:tbl>
      <w:tblPr>
        <w:tblStyle w:val="ac"/>
        <w:tblW w:w="8353" w:type="dxa"/>
        <w:tblLook w:val="04A0" w:firstRow="1" w:lastRow="0" w:firstColumn="1" w:lastColumn="0" w:noHBand="0" w:noVBand="1"/>
      </w:tblPr>
      <w:tblGrid>
        <w:gridCol w:w="2263"/>
        <w:gridCol w:w="6090"/>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深圳市福田区益田路与福中路交界处荣超商务中心A栋第18层-21层及第04层01、02、03、05、11、12、13、15、16、18、19、20、21、22、23单元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深圳市福田区益田路6003号荣超商务中心A栋第04、18层至21层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高涛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万玉琳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0755-82026907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0755-82026539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4006008008/95532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http://www.china-invs.cn/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(217)中山证券有限责任公司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深圳市南山区创业路1777号海信南方大厦21、22层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深圳市南山区创业路1777号海信南方大厦21、22层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林炳城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罗艺琳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0755-82943755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0755-82960582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95329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http://www.zszq.com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(218)东方财富证券股份有限公司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西藏自治区拉萨市柳梧新区国际总部城10栋楼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上海市徐汇区宛平南路88号金座东方财富大厦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付佳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021-23586603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021-23586860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95357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http://www.18.cn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(219)国融证券股份有限公司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内蒙古自治区呼和浩特市武川县腾飞大道与呈祥路交汇</w:t>
            </w:r>
            <w:r w:rsidRPr="00B8000F">
              <w:rPr>
                <w:rFonts w:hint="eastAsia"/>
              </w:rPr>
              <w:lastRenderedPageBreak/>
              <w:t xml:space="preserve">处武川立农村镇银行股份有限公司四楼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内蒙古自治区呼和浩特市武川县腾飞大道与呈祥路交汇处武川立农村镇银行股份有限公司四楼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张智河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陈韦杉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+86 10 83991888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+86 10 88086637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 0471-6919911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http://www.grzq.com/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(220)粤开证券股份有限公司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广州经济技术开发区科学大道60号开发区金控中心21、22、23层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深圳市福田区深南中路2002号中广核大厦北楼10层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严亦斌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彭莲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0755-83331195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95564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http://www.ykzq.com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(221)江海证券有限公司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黑龙江省哈尔滨市香坊区赣水路56号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黑龙江省哈尔滨市香坊区赣水路56号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孙名扬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张背北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0451-85863696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0451－82287211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4006662288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http://www.jhzq.com.cn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(222)九州证券股份有限公司 </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青海省西宁市城中区西大街11号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北京市西城区金融大街7号英蓝国际金融中心D座5层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魏先锋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张晓黎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010-57672186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4006543218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http://www.tyzq.com.cn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(223)国金证券股份有限公司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四川省成都市东城根上街95号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四川省成都市东城根上街95号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冉云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贾鹏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028-86690057、028-86690058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028-86690126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4006-600109/95310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http://www.gjzq.com.cn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(224)华宝证券有限责任公司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上海市浦东新区世纪大道100号上海环球金融中心57楼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上海市浦东新区世纪大道100号上海环球金融中心57楼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陈林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刘闻川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021-68777222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021－68777822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4008209898;021-38929908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http://www.cnhbstock.com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(225)长城国瑞证券有限公司</w:t>
      </w:r>
    </w:p>
    <w:tbl>
      <w:tblPr>
        <w:tblStyle w:val="ac"/>
        <w:tblW w:w="8353" w:type="dxa"/>
        <w:tblLook w:val="04A0" w:firstRow="1" w:lastRow="0" w:firstColumn="1" w:lastColumn="0" w:noHBand="0" w:noVBand="1"/>
      </w:tblPr>
      <w:tblGrid>
        <w:gridCol w:w="2347"/>
        <w:gridCol w:w="600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厦门市思明区深田路46号深田国际大厦20楼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厦门市思明区深田路46号深田国际大厦20楼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布前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010-68080680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0592-2079228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0592-5163588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http://www.xmzq.cn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(226)爱建证券有限责任公司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中国（上海）自由贸易试验区世纪大道1600号1幢32楼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上海市浦东新区世纪大道1600号32楼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祝健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姚盛盛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021-32229888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021- 68728703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4001-962-502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http://www.ajzq.com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(227)英大证券有限责任公司</w:t>
      </w:r>
    </w:p>
    <w:tbl>
      <w:tblPr>
        <w:tblStyle w:val="ac"/>
        <w:tblW w:w="8353" w:type="dxa"/>
        <w:tblLook w:val="04A0" w:firstRow="1" w:lastRow="0" w:firstColumn="1" w:lastColumn="0" w:noHBand="0" w:noVBand="1"/>
      </w:tblPr>
      <w:tblGrid>
        <w:gridCol w:w="2302"/>
        <w:gridCol w:w="6051"/>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深圳市福田区深南中路华能大厦三十、三十一层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深圳市福田区深南中路华能大厦三十、三十一层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吴骏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吴尔晖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0755-83007159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0755-83007034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4000-188-688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http://www.ydsc.com.cn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(228)财达证券有限责任公司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河北省石家庄市桥西区自强路35号庄家金融大厦23至26层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河北省石家庄市桥西区自强路35号庄家金融大厦23至26层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翟建强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刘亚静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0311-66006393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0311-66006249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4006128888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http://www.S10000.com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(229)大通证券股份有限公司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辽宁省大连市中山区人民路24号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辽宁省大连市沙河口区会展路129号大连期货大厦39层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于宏民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谢立军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0411-39673202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0411-39673219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4008169169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http://www.daton.com.cn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(230)首创证券有限责任公司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北京市西城区德胜门外大街115号德胜尚城E座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北京市西城区德胜门外大街115号德胜尚城E座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毕劲松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李淑敏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010-59366077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400 620 0620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www.sczq.com.cn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(231)太平洋证券股份有限公司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云南省昆明市青年路389号志远大厦18层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北京市西城区北展北街九号华远企业号D座三单元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李长伟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陈征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0871-68885858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0871-68898100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400-665-0999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http://www.tpyzq.com/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(232)开源证券股份有限公司</w:t>
      </w:r>
    </w:p>
    <w:tbl>
      <w:tblPr>
        <w:tblStyle w:val="ac"/>
        <w:tblW w:w="8353" w:type="dxa"/>
        <w:tblLook w:val="04A0" w:firstRow="1" w:lastRow="0" w:firstColumn="1" w:lastColumn="0" w:noHBand="0" w:noVBand="1"/>
      </w:tblPr>
      <w:tblGrid>
        <w:gridCol w:w="2325"/>
        <w:gridCol w:w="6028"/>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陕西省西安市高新区锦业路1号都市之门B座5层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陕西省西安市高新区锦业路1号都市之门B座5层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029-88365809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86-29-88365835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95325 /400-860-8866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http://www.kysec.cn/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(233)联储证券有限责任公司</w:t>
      </w:r>
    </w:p>
    <w:tbl>
      <w:tblPr>
        <w:tblStyle w:val="ac"/>
        <w:tblW w:w="8353" w:type="dxa"/>
        <w:tblLook w:val="04A0" w:firstRow="1" w:lastRow="0" w:firstColumn="1" w:lastColumn="0" w:noHBand="0" w:noVBand="1"/>
      </w:tblPr>
      <w:tblGrid>
        <w:gridCol w:w="2290"/>
        <w:gridCol w:w="606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深圳市福田区华强北路圣廷苑酒店B座26楼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深圳市福田区华强北路圣廷苑酒店B座26楼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吕春卫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张婉婷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010-86499765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0755-82075835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4006206868/010-56177851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http://www.lczq.com/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(234)华瑞保险销售有限公司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上海市嘉定区南翔镇众仁路399号运通星财富广场1号楼B座13、14层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上海市浦东区向城路288号国华金融大厦8楼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路昊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张爽爽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021-68595976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021-68595766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4001115818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www.huaruisales.com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(235)玄元保险代理有限公司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中国（上海）自由贸易试验区张杨路707号1105室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中国（上海）自由贸易试验区张杨路707号1105室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马永谙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卢亚博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021-50701053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021-50701053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4000808208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www.licaimofang.com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(236)阳光人寿保险股份有限公司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海南省三亚市迎宾路360-1号三亚阳光金融广场16层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北京市朝阳区朝外大街20号联合大厦701A室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李科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王超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010-59053660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010-85632773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http://fund.sinosig.com/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(237)中国人寿保险股份有限公司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中国北京市西城区金融大街16号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中国北京市西城区金融大街16号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王滨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秦泽伟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010-63631539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010-66222276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95519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www.e-chinalife.com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(238)泉州银行股份有限公司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泉州市丰泽区云鹿路3号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泉州市丰泽区云鹿路3号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傅子能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董培姗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0595-22551071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0595-22505215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400-889-6312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www.qzccbank.com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(239)华融湘江银行股份有限公司</w:t>
      </w:r>
    </w:p>
    <w:tbl>
      <w:tblPr>
        <w:tblStyle w:val="ac"/>
        <w:tblW w:w="8353" w:type="dxa"/>
        <w:tblLook w:val="04A0" w:firstRow="1" w:lastRow="0" w:firstColumn="1" w:lastColumn="0" w:noHBand="0" w:noVBand="1"/>
      </w:tblPr>
      <w:tblGrid>
        <w:gridCol w:w="2337"/>
        <w:gridCol w:w="601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湖南省长沙市天心区芙蓉南路一段828号鑫远-杰座大厦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湖南省长沙市天心区芙蓉南路一段828号鑫远-杰座大厦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刘永生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张鹏君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0731-96599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0731-89828806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0731-96599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www.hrxjbank.com.cn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(240)长城华西银行股份有限公司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四川省德阳市蒙山街14号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四川省德阳市蒙山街14号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谭运财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鄢露林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0838-6821177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传真： </w:t>
            </w:r>
          </w:p>
        </w:tc>
        <w:tc>
          <w:tcPr>
            <w:tcW w:w="7440" w:type="dxa"/>
            <w:shd w:val="clear" w:color="auto" w:fill="auto"/>
            <w:hideMark/>
          </w:tcPr>
          <w:p w:rsidR="00B8000F" w:rsidRPr="00B8000F" w:rsidRDefault="00B8000F">
            <w:pPr>
              <w:pStyle w:val="a3"/>
            </w:pPr>
            <w:r w:rsidRPr="00B8000F">
              <w:rPr>
                <w:rFonts w:hint="eastAsia"/>
              </w:rPr>
              <w:t xml:space="preserve">0838-2371812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0838-96836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www.gwbank.com.cn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(241)龙江银行股份有限公司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黑龙江省哈尔滨市道里区友谊路436号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黑龙江省哈尔滨市道里区友谊路436号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张建辉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闫勇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0451-85706107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0451-85706107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4006458888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www.lj-bank.com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(242)浙江乐清农村商业银行股份有限公司</w:t>
      </w:r>
    </w:p>
    <w:tbl>
      <w:tblPr>
        <w:tblStyle w:val="ac"/>
        <w:tblW w:w="8353" w:type="dxa"/>
        <w:tblLook w:val="04A0" w:firstRow="1" w:lastRow="0" w:firstColumn="1" w:lastColumn="0" w:noHBand="0" w:noVBand="1"/>
      </w:tblPr>
      <w:tblGrid>
        <w:gridCol w:w="2397"/>
        <w:gridCol w:w="595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浙江省乐清市城南街道伯乐西路99号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浙江省乐清市城南街道伯乐西路99号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高剑飞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金晓娇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0577-61566028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0577-61566063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96596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(243)青岛农村商业银行股份有限公司</w:t>
      </w:r>
    </w:p>
    <w:tbl>
      <w:tblPr>
        <w:tblStyle w:val="ac"/>
        <w:tblW w:w="8353" w:type="dxa"/>
        <w:tblLook w:val="04A0" w:firstRow="1" w:lastRow="0" w:firstColumn="1" w:lastColumn="0" w:noHBand="0" w:noVBand="1"/>
      </w:tblPr>
      <w:tblGrid>
        <w:gridCol w:w="2378"/>
        <w:gridCol w:w="597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山东省青岛市崂山区秦岭路6号1号楼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山东省青岛市崂山区秦岭路6号1号楼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刘仲生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严菲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0532-66957360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0532-66957229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0532-96668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www.qrcb.com.cn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(244)深圳前海微众银行股份有限公司</w:t>
      </w:r>
    </w:p>
    <w:tbl>
      <w:tblPr>
        <w:tblStyle w:val="ac"/>
        <w:tblW w:w="8353" w:type="dxa"/>
        <w:tblLook w:val="04A0" w:firstRow="1" w:lastRow="0" w:firstColumn="1" w:lastColumn="0" w:noHBand="0" w:noVBand="1"/>
      </w:tblPr>
      <w:tblGrid>
        <w:gridCol w:w="2277"/>
        <w:gridCol w:w="607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广东省深圳市前海深港合作区前湾一路 1号A栋201室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广东省深圳市南山区田厦国际中心36楼、37楼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顾敏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唐宇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0755-89462525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0755-86700688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400-999-8877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http://www.webank.com/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(245)桂林银行股份有限公司</w:t>
      </w:r>
    </w:p>
    <w:tbl>
      <w:tblPr>
        <w:tblStyle w:val="ac"/>
        <w:tblW w:w="8353" w:type="dxa"/>
        <w:tblLook w:val="04A0" w:firstRow="1" w:lastRow="0" w:firstColumn="1" w:lastColumn="0" w:noHBand="0" w:noVBand="1"/>
      </w:tblPr>
      <w:tblGrid>
        <w:gridCol w:w="2314"/>
        <w:gridCol w:w="6039"/>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桂林市中山南路76号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桂林市中山南路76号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王能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周佩玲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0773-3810130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0773-3851691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400-86-96299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www.guilinbank.com.cn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(246)德州银行股份有限公司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山东省德州市三八东路1266号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山东省德州市三八东路1266号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孙玉芝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王方震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0534-2297326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0534-2297327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40084-96588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www.dzbchina.com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(247)云南红塔银行股份有限公司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云南省玉溪市东风南路2号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云南省昆明市盘龙区世博路低碳中心A座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李光林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马杰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0871-65236624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0871-65236614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0877-96522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www.ynhtbank.com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(248)中原银行股份有限公司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河南省郑州市郑东新区CBD商务外环路23号中科金座大厦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河南省郑州市郑东新区CBD商务外环路23号中科金座大厦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窦荣兴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牛映雪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0371-85517710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0371-85519869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95186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www.zybank.com.cn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(249)宁夏银行股份有限公司</w:t>
      </w:r>
    </w:p>
    <w:tbl>
      <w:tblPr>
        <w:tblStyle w:val="ac"/>
        <w:tblW w:w="8353" w:type="dxa"/>
        <w:tblLook w:val="04A0" w:firstRow="1" w:lastRow="0" w:firstColumn="1" w:lastColumn="0" w:noHBand="0" w:noVBand="1"/>
      </w:tblPr>
      <w:tblGrid>
        <w:gridCol w:w="2250"/>
        <w:gridCol w:w="6103"/>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宁夏银川市金凤区北京中路157号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宁夏银川市金凤区北京中路157号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道月泓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lastRenderedPageBreak/>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蒋阳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0951-5165256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0951-5165256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400-809-6558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http://www.bankofnx.com.cn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(250)浙江瑞安农村商业银行股份有限公司</w:t>
      </w:r>
    </w:p>
    <w:tbl>
      <w:tblPr>
        <w:tblStyle w:val="ac"/>
        <w:tblW w:w="8353" w:type="dxa"/>
        <w:tblLook w:val="04A0" w:firstRow="1" w:lastRow="0" w:firstColumn="1" w:lastColumn="0" w:noHBand="0" w:noVBand="1"/>
      </w:tblPr>
      <w:tblGrid>
        <w:gridCol w:w="2368"/>
        <w:gridCol w:w="598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浙江省瑞安市安阳街道万松东路148号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浙江省瑞安市安阳街道万松东路148号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黄定表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张祥杰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0577-66816501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0577-66816103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4008057702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www.rarcbank.com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(251)佛山农村商业银行股份有限公司</w:t>
      </w:r>
    </w:p>
    <w:tbl>
      <w:tblPr>
        <w:tblStyle w:val="ac"/>
        <w:tblW w:w="8353" w:type="dxa"/>
        <w:tblLook w:val="04A0" w:firstRow="1" w:lastRow="0" w:firstColumn="1" w:lastColumn="0" w:noHBand="0" w:noVBand="1"/>
      </w:tblPr>
      <w:tblGrid>
        <w:gridCol w:w="2358"/>
        <w:gridCol w:w="5995"/>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佛山市禅城区华远东路5号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佛山市禅城区华远东路5号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李川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谭伟湛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0757-83351275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0757-83212736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0757-96138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www.foshanbank.cn </w:t>
            </w:r>
          </w:p>
        </w:tc>
      </w:tr>
    </w:tbl>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b/>
          <w:bCs/>
          <w:sz w:val="21"/>
          <w:szCs w:val="21"/>
        </w:rPr>
        <w:t>(252)厦门国际银行股份有限公司</w:t>
      </w:r>
    </w:p>
    <w:tbl>
      <w:tblPr>
        <w:tblStyle w:val="ac"/>
        <w:tblW w:w="8353" w:type="dxa"/>
        <w:tblLook w:val="04A0" w:firstRow="1" w:lastRow="0" w:firstColumn="1" w:lastColumn="0" w:noHBand="0" w:noVBand="1"/>
      </w:tblPr>
      <w:tblGrid>
        <w:gridCol w:w="2387"/>
        <w:gridCol w:w="5966"/>
      </w:tblGrid>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注册地址： </w:t>
            </w:r>
          </w:p>
        </w:tc>
        <w:tc>
          <w:tcPr>
            <w:tcW w:w="7440" w:type="dxa"/>
            <w:shd w:val="clear" w:color="auto" w:fill="auto"/>
            <w:hideMark/>
          </w:tcPr>
          <w:p w:rsidR="00B8000F" w:rsidRPr="00B8000F" w:rsidRDefault="00B8000F">
            <w:pPr>
              <w:pStyle w:val="a3"/>
            </w:pPr>
            <w:r w:rsidRPr="00B8000F">
              <w:rPr>
                <w:rFonts w:hint="eastAsia"/>
              </w:rPr>
              <w:t xml:space="preserve">厦门市思明区鹭江道8-10号国际银行大厦1-6层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办公地址： </w:t>
            </w:r>
          </w:p>
        </w:tc>
        <w:tc>
          <w:tcPr>
            <w:tcW w:w="7440" w:type="dxa"/>
            <w:shd w:val="clear" w:color="auto" w:fill="auto"/>
            <w:hideMark/>
          </w:tcPr>
          <w:p w:rsidR="00B8000F" w:rsidRPr="00B8000F" w:rsidRDefault="00B8000F">
            <w:pPr>
              <w:pStyle w:val="a3"/>
            </w:pPr>
            <w:r w:rsidRPr="00B8000F">
              <w:rPr>
                <w:rFonts w:hint="eastAsia"/>
              </w:rPr>
              <w:t xml:space="preserve">厦门市思明区鹭江道8-10号国际银行大厦1-6层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法定代表人： </w:t>
            </w:r>
          </w:p>
        </w:tc>
        <w:tc>
          <w:tcPr>
            <w:tcW w:w="7440" w:type="dxa"/>
            <w:shd w:val="clear" w:color="auto" w:fill="auto"/>
            <w:hideMark/>
          </w:tcPr>
          <w:p w:rsidR="00B8000F" w:rsidRPr="00B8000F" w:rsidRDefault="00B8000F">
            <w:pPr>
              <w:pStyle w:val="a3"/>
            </w:pPr>
            <w:r w:rsidRPr="00B8000F">
              <w:rPr>
                <w:rFonts w:hint="eastAsia"/>
              </w:rPr>
              <w:t xml:space="preserve">翁若同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联系人： </w:t>
            </w:r>
          </w:p>
        </w:tc>
        <w:tc>
          <w:tcPr>
            <w:tcW w:w="7440" w:type="dxa"/>
            <w:shd w:val="clear" w:color="auto" w:fill="auto"/>
            <w:hideMark/>
          </w:tcPr>
          <w:p w:rsidR="00B8000F" w:rsidRPr="00B8000F" w:rsidRDefault="00B8000F">
            <w:pPr>
              <w:pStyle w:val="a3"/>
            </w:pPr>
            <w:r w:rsidRPr="00B8000F">
              <w:rPr>
                <w:rFonts w:hint="eastAsia"/>
              </w:rPr>
              <w:t xml:space="preserve">林婉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电话： </w:t>
            </w:r>
          </w:p>
        </w:tc>
        <w:tc>
          <w:tcPr>
            <w:tcW w:w="7440" w:type="dxa"/>
            <w:shd w:val="clear" w:color="auto" w:fill="auto"/>
            <w:hideMark/>
          </w:tcPr>
          <w:p w:rsidR="00B8000F" w:rsidRPr="00B8000F" w:rsidRDefault="00B8000F">
            <w:pPr>
              <w:pStyle w:val="a3"/>
            </w:pPr>
            <w:r w:rsidRPr="00B8000F">
              <w:rPr>
                <w:rFonts w:hint="eastAsia"/>
              </w:rPr>
              <w:t xml:space="preserve">0592-2078888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传真： </w:t>
            </w:r>
          </w:p>
        </w:tc>
        <w:tc>
          <w:tcPr>
            <w:tcW w:w="7440" w:type="dxa"/>
            <w:shd w:val="clear" w:color="auto" w:fill="auto"/>
            <w:hideMark/>
          </w:tcPr>
          <w:p w:rsidR="00B8000F" w:rsidRPr="00B8000F" w:rsidRDefault="00B8000F">
            <w:pPr>
              <w:pStyle w:val="a3"/>
            </w:pPr>
            <w:r w:rsidRPr="00B8000F">
              <w:rPr>
                <w:rFonts w:hint="eastAsia"/>
              </w:rPr>
              <w:t xml:space="preserve">0592-2100752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客户服务电话： </w:t>
            </w:r>
          </w:p>
        </w:tc>
        <w:tc>
          <w:tcPr>
            <w:tcW w:w="7440" w:type="dxa"/>
            <w:shd w:val="clear" w:color="auto" w:fill="auto"/>
            <w:hideMark/>
          </w:tcPr>
          <w:p w:rsidR="00B8000F" w:rsidRPr="00B8000F" w:rsidRDefault="00B8000F">
            <w:pPr>
              <w:pStyle w:val="a3"/>
            </w:pPr>
            <w:r w:rsidRPr="00B8000F">
              <w:rPr>
                <w:rFonts w:hint="eastAsia"/>
              </w:rPr>
              <w:t xml:space="preserve">4001-623-623 </w:t>
            </w:r>
          </w:p>
        </w:tc>
      </w:tr>
      <w:tr w:rsidR="00B8000F" w:rsidRPr="00B8000F" w:rsidTr="00B8000F">
        <w:trPr>
          <w:divId w:val="684748476"/>
        </w:trPr>
        <w:tc>
          <w:tcPr>
            <w:tcW w:w="3000" w:type="dxa"/>
            <w:shd w:val="clear" w:color="auto" w:fill="auto"/>
            <w:hideMark/>
          </w:tcPr>
          <w:p w:rsidR="00B8000F" w:rsidRPr="00B8000F" w:rsidRDefault="00B8000F">
            <w:pPr>
              <w:pStyle w:val="a3"/>
            </w:pPr>
            <w:r w:rsidRPr="00B8000F">
              <w:rPr>
                <w:rFonts w:hint="eastAsia"/>
              </w:rPr>
              <w:t xml:space="preserve">网址： </w:t>
            </w:r>
          </w:p>
        </w:tc>
        <w:tc>
          <w:tcPr>
            <w:tcW w:w="7440" w:type="dxa"/>
            <w:shd w:val="clear" w:color="auto" w:fill="auto"/>
            <w:hideMark/>
          </w:tcPr>
          <w:p w:rsidR="00B8000F" w:rsidRPr="00B8000F" w:rsidRDefault="00B8000F">
            <w:pPr>
              <w:pStyle w:val="a3"/>
            </w:pPr>
            <w:r w:rsidRPr="00B8000F">
              <w:rPr>
                <w:rFonts w:hint="eastAsia"/>
              </w:rPr>
              <w:t xml:space="preserve">www.xib.com.cn </w:t>
            </w:r>
          </w:p>
        </w:tc>
      </w:tr>
    </w:tbl>
    <w:p w:rsidR="00B8000F" w:rsidRPr="00B8000F" w:rsidRDefault="00B8000F">
      <w:pPr>
        <w:divId w:val="684748476"/>
        <w:rPr>
          <w:rFonts w:ascii="宋体" w:eastAsia="宋体" w:hAnsi="宋体"/>
          <w:sz w:val="24"/>
          <w:szCs w:val="24"/>
        </w:rPr>
      </w:pPr>
    </w:p>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sz w:val="21"/>
          <w:szCs w:val="21"/>
        </w:rPr>
        <w:t xml:space="preserve">3、R 类基金份额的销售机构详见招募说明书补充文件（香港说明文件）。 </w:t>
      </w:r>
    </w:p>
    <w:p w:rsidR="00B8000F" w:rsidRPr="00B8000F" w:rsidRDefault="00B8000F">
      <w:pPr>
        <w:pStyle w:val="a3"/>
        <w:spacing w:before="0" w:beforeAutospacing="0" w:after="0" w:afterAutospacing="0" w:line="360" w:lineRule="auto"/>
        <w:ind w:firstLine="420"/>
        <w:divId w:val="684748476"/>
        <w:rPr>
          <w:sz w:val="21"/>
          <w:szCs w:val="21"/>
        </w:rPr>
      </w:pPr>
      <w:r w:rsidRPr="00B8000F">
        <w:rPr>
          <w:rFonts w:hint="eastAsia"/>
          <w:sz w:val="21"/>
          <w:szCs w:val="21"/>
        </w:rPr>
        <w:t>基金管理人可根据有关法律、法规的要求，选择其他符合要求的机构代理销售本基金，</w:t>
      </w:r>
      <w:bookmarkStart w:id="66" w:name="chapter_level1_7_56_section_2_end"/>
      <w:bookmarkEnd w:id="66"/>
      <w:r w:rsidRPr="00B8000F">
        <w:rPr>
          <w:rFonts w:hint="eastAsia"/>
          <w:sz w:val="21"/>
          <w:szCs w:val="21"/>
        </w:rPr>
        <w:t xml:space="preserve">并在基金管理人网站公示。 </w:t>
      </w:r>
    </w:p>
    <w:p w:rsidR="00B8000F" w:rsidRPr="00B8000F" w:rsidRDefault="00B8000F">
      <w:pPr>
        <w:pStyle w:val="a3"/>
        <w:spacing w:before="0" w:beforeAutospacing="0" w:after="0" w:afterAutospacing="0" w:line="360" w:lineRule="auto"/>
        <w:ind w:firstLine="420"/>
        <w:divId w:val="90323616"/>
        <w:rPr>
          <w:sz w:val="21"/>
          <w:szCs w:val="21"/>
        </w:rPr>
      </w:pPr>
      <w:bookmarkStart w:id="67" w:name="chapter_level1_7_56_section_3"/>
      <w:bookmarkEnd w:id="67"/>
      <w:r w:rsidRPr="00B8000F">
        <w:rPr>
          <w:rStyle w:val="a4"/>
          <w:rFonts w:hint="eastAsia"/>
          <w:sz w:val="21"/>
          <w:szCs w:val="21"/>
        </w:rPr>
        <w:t>二、登记机构</w:t>
      </w:r>
    </w:p>
    <w:p w:rsidR="00B8000F" w:rsidRPr="00B8000F" w:rsidRDefault="00B8000F">
      <w:pPr>
        <w:pStyle w:val="a3"/>
        <w:spacing w:before="0" w:beforeAutospacing="0" w:after="0" w:afterAutospacing="0" w:line="360" w:lineRule="auto"/>
        <w:ind w:firstLine="420"/>
        <w:divId w:val="90323616"/>
        <w:rPr>
          <w:sz w:val="21"/>
          <w:szCs w:val="21"/>
        </w:rPr>
      </w:pPr>
      <w:bookmarkStart w:id="68" w:name="field_0_registercompanyinfo_1_start"/>
      <w:bookmarkEnd w:id="68"/>
      <w:r w:rsidRPr="00B8000F">
        <w:rPr>
          <w:rFonts w:hint="eastAsia"/>
          <w:sz w:val="21"/>
          <w:szCs w:val="21"/>
        </w:rPr>
        <w:t xml:space="preserve">名称：博时基金管理有限公司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lastRenderedPageBreak/>
        <w:t xml:space="preserve">住所：深圳市福田区莲花街道福新社区益田路5999号基金大厦21层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办公地址：北京市建国门内大街18号恒基中心1座23层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法定代表人：江向阳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电话：（010）65171166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传真：（010）65187068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联系人：许鹏 </w:t>
      </w:r>
      <w:bookmarkStart w:id="69" w:name="field_0_registercompanyinfo_1_end"/>
      <w:bookmarkEnd w:id="69"/>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Style w:val="a4"/>
          <w:rFonts w:hint="eastAsia"/>
          <w:sz w:val="21"/>
          <w:szCs w:val="21"/>
        </w:rPr>
        <w:t>三、出具法律意见书的律师事务所</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名称：国浩律师集团（北京）事务所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注册地址：北京市朝阳区东三环北路38号泰康金融大厦9层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办公地址：北京市朝阳区东三环北路38号泰康金融大厦9层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电话：010-65890699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传真：010-65176800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联系人：黄伟民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经办律师：黄伟民、陈周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Style w:val="a4"/>
          <w:rFonts w:hint="eastAsia"/>
          <w:sz w:val="21"/>
          <w:szCs w:val="21"/>
        </w:rPr>
        <w:t>四、审计基金财产的会计师事务所</w:t>
      </w:r>
    </w:p>
    <w:p w:rsidR="00B8000F" w:rsidRPr="00B8000F" w:rsidRDefault="00B8000F">
      <w:pPr>
        <w:pStyle w:val="a3"/>
        <w:spacing w:before="0" w:beforeAutospacing="0" w:after="0" w:afterAutospacing="0" w:line="360" w:lineRule="auto"/>
        <w:ind w:firstLine="420"/>
        <w:divId w:val="90323616"/>
        <w:rPr>
          <w:sz w:val="21"/>
          <w:szCs w:val="21"/>
        </w:rPr>
      </w:pPr>
      <w:bookmarkStart w:id="70" w:name="field_0_accountingcompanyinfo_1_start"/>
      <w:bookmarkEnd w:id="70"/>
      <w:r w:rsidRPr="00B8000F">
        <w:rPr>
          <w:rFonts w:hint="eastAsia"/>
          <w:sz w:val="21"/>
          <w:szCs w:val="21"/>
        </w:rPr>
        <w:t xml:space="preserve">名称：普华永道中天会计师事务所(特殊普通合伙）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住所：中国（上海）自由贸易试验区陆家嘴环路1318号星展银行大厦507单元01室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办公地址：上海市湖滨路202号普华永道中心11楼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执行事务合伙人：李丹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联系电话：（021）23238888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传真：（021）23238800  </w:t>
      </w:r>
    </w:p>
    <w:p w:rsidR="00B8000F" w:rsidRPr="00B8000F" w:rsidRDefault="00B8000F">
      <w:pPr>
        <w:pStyle w:val="a3"/>
        <w:spacing w:before="0" w:beforeAutospacing="0" w:after="0" w:afterAutospacing="0" w:line="360" w:lineRule="auto"/>
        <w:ind w:firstLine="420"/>
        <w:divId w:val="90323616"/>
        <w:rPr>
          <w:sz w:val="21"/>
          <w:szCs w:val="21"/>
        </w:rPr>
      </w:pPr>
      <w:r w:rsidRPr="00B8000F">
        <w:rPr>
          <w:rFonts w:hint="eastAsia"/>
          <w:sz w:val="21"/>
          <w:szCs w:val="21"/>
        </w:rPr>
        <w:t xml:space="preserve">联系人：沈兆杰  </w:t>
      </w:r>
    </w:p>
    <w:p w:rsidR="00B8000F" w:rsidRPr="00B8000F" w:rsidRDefault="00B8000F">
      <w:pPr>
        <w:pStyle w:val="a3"/>
        <w:spacing w:before="0" w:beforeAutospacing="0" w:after="0" w:afterAutospacing="0" w:line="360" w:lineRule="auto"/>
        <w:ind w:firstLine="420"/>
        <w:divId w:val="90323616"/>
        <w:rPr>
          <w:sz w:val="21"/>
          <w:szCs w:val="21"/>
        </w:rPr>
      </w:pPr>
      <w:bookmarkStart w:id="71" w:name="chapter_level1_7_56_section_3_end"/>
      <w:bookmarkEnd w:id="71"/>
      <w:r w:rsidRPr="00B8000F">
        <w:rPr>
          <w:rFonts w:hint="eastAsia"/>
          <w:sz w:val="21"/>
          <w:szCs w:val="21"/>
        </w:rPr>
        <w:t xml:space="preserve">经办注册会计师：张振波、沈兆杰  </w:t>
      </w:r>
      <w:bookmarkStart w:id="72" w:name="field_0_accountingcompanyinfo_1_end"/>
      <w:bookmarkEnd w:id="72"/>
      <w:r w:rsidRPr="00B8000F">
        <w:rPr>
          <w:rFonts w:hint="eastAsia"/>
          <w:sz w:val="21"/>
          <w:szCs w:val="21"/>
        </w:rPr>
        <w:t xml:space="preserve">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73" w:name="chapter_level1_9_58"/>
      <w:bookmarkStart w:id="74" w:name="_Toc50627927"/>
      <w:r w:rsidRPr="00B8000F">
        <w:rPr>
          <w:rFonts w:ascii="宋体" w:eastAsia="宋体" w:hAnsi="宋体" w:hint="eastAsia"/>
          <w:sz w:val="30"/>
        </w:rPr>
        <w:lastRenderedPageBreak/>
        <w:t>六、基金的募集与基金合同的生效</w:t>
      </w:r>
      <w:bookmarkEnd w:id="73"/>
      <w:bookmarkEnd w:id="74"/>
    </w:p>
    <w:p w:rsidR="00B8000F" w:rsidRPr="00B8000F" w:rsidRDefault="00B8000F">
      <w:pPr>
        <w:pStyle w:val="a3"/>
        <w:spacing w:before="0" w:beforeAutospacing="0" w:after="0" w:afterAutospacing="0" w:line="360" w:lineRule="auto"/>
        <w:ind w:firstLine="420"/>
        <w:divId w:val="279995321"/>
        <w:rPr>
          <w:sz w:val="21"/>
          <w:szCs w:val="21"/>
        </w:rPr>
      </w:pPr>
      <w:bookmarkStart w:id="75" w:name="chapter_level1_9_58_section_1"/>
      <w:bookmarkEnd w:id="75"/>
      <w:r w:rsidRPr="00B8000F">
        <w:rPr>
          <w:rStyle w:val="a4"/>
          <w:rFonts w:hint="eastAsia"/>
          <w:sz w:val="21"/>
          <w:szCs w:val="21"/>
        </w:rPr>
        <w:t>一．基金的募集</w:t>
      </w:r>
    </w:p>
    <w:p w:rsidR="00B8000F" w:rsidRPr="00B8000F" w:rsidRDefault="00B8000F">
      <w:pPr>
        <w:pStyle w:val="a3"/>
        <w:spacing w:before="0" w:beforeAutospacing="0" w:after="0" w:afterAutospacing="0" w:line="360" w:lineRule="auto"/>
        <w:ind w:firstLine="420"/>
        <w:divId w:val="279995321"/>
        <w:rPr>
          <w:sz w:val="21"/>
          <w:szCs w:val="21"/>
        </w:rPr>
      </w:pPr>
      <w:r w:rsidRPr="00B8000F">
        <w:rPr>
          <w:rFonts w:hint="eastAsia"/>
          <w:sz w:val="21"/>
          <w:szCs w:val="21"/>
        </w:rPr>
        <w:t>本基金由基金管理人依照《基金法》、《运作办法》、《销售办法》、基金合同及其他有关规定，并经中国证监会证监基金字</w:t>
      </w:r>
      <w:bookmarkStart w:id="76" w:name="field_2343_lotnumber_2"/>
      <w:r w:rsidR="00372C07">
        <w:rPr>
          <w:sz w:val="21"/>
          <w:szCs w:val="21"/>
        </w:rPr>
        <w:t>[2003]83</w:t>
      </w:r>
      <w:bookmarkEnd w:id="76"/>
      <w:r w:rsidRPr="00B8000F">
        <w:rPr>
          <w:rFonts w:hint="eastAsia"/>
          <w:sz w:val="21"/>
          <w:szCs w:val="21"/>
        </w:rPr>
        <w:t>号文批准募集发售。设立募集期从</w:t>
      </w:r>
      <w:bookmarkStart w:id="77" w:name="field_58_raisebegindate_1"/>
      <w:r w:rsidR="00372C07">
        <w:rPr>
          <w:sz w:val="21"/>
          <w:szCs w:val="21"/>
        </w:rPr>
        <w:t>2003年07月10日</w:t>
      </w:r>
      <w:bookmarkEnd w:id="77"/>
      <w:r w:rsidRPr="00B8000F">
        <w:rPr>
          <w:rFonts w:hint="eastAsia"/>
          <w:sz w:val="21"/>
          <w:szCs w:val="21"/>
        </w:rPr>
        <w:t>起到</w:t>
      </w:r>
      <w:bookmarkStart w:id="78" w:name="field_58_raiseenddate_1"/>
      <w:r w:rsidR="00372C07">
        <w:rPr>
          <w:sz w:val="21"/>
          <w:szCs w:val="21"/>
        </w:rPr>
        <w:t>2003年08月22日</w:t>
      </w:r>
      <w:bookmarkEnd w:id="78"/>
      <w:r w:rsidRPr="00B8000F">
        <w:rPr>
          <w:rFonts w:hint="eastAsia"/>
          <w:sz w:val="21"/>
          <w:szCs w:val="21"/>
        </w:rPr>
        <w:t>止，共募集</w:t>
      </w:r>
      <w:bookmarkStart w:id="79" w:name="field_58_raisetotal_1"/>
      <w:r w:rsidR="00372C07">
        <w:rPr>
          <w:sz w:val="21"/>
          <w:szCs w:val="21"/>
        </w:rPr>
        <w:t>5,122,784,859.66</w:t>
      </w:r>
      <w:bookmarkEnd w:id="79"/>
      <w:r w:rsidRPr="00B8000F">
        <w:rPr>
          <w:rFonts w:hint="eastAsia"/>
          <w:sz w:val="21"/>
          <w:szCs w:val="21"/>
        </w:rPr>
        <w:t>份基金份额，有效认购户数为</w:t>
      </w:r>
      <w:bookmarkStart w:id="80" w:name="field_58_effectivetotal_1"/>
      <w:r w:rsidR="00372C07">
        <w:rPr>
          <w:sz w:val="21"/>
          <w:szCs w:val="21"/>
        </w:rPr>
        <w:t>110,760</w:t>
      </w:r>
      <w:bookmarkEnd w:id="80"/>
      <w:r w:rsidRPr="00B8000F">
        <w:rPr>
          <w:rFonts w:hint="eastAsia"/>
          <w:sz w:val="21"/>
          <w:szCs w:val="21"/>
        </w:rPr>
        <w:t xml:space="preserve">户。 </w:t>
      </w:r>
    </w:p>
    <w:p w:rsidR="00B8000F" w:rsidRPr="00B8000F" w:rsidRDefault="00B8000F">
      <w:pPr>
        <w:pStyle w:val="a3"/>
        <w:spacing w:before="0" w:beforeAutospacing="0" w:after="0" w:afterAutospacing="0" w:line="360" w:lineRule="auto"/>
        <w:ind w:firstLine="420"/>
        <w:divId w:val="279995321"/>
        <w:rPr>
          <w:sz w:val="21"/>
          <w:szCs w:val="21"/>
        </w:rPr>
      </w:pPr>
      <w:bookmarkStart w:id="81" w:name="chapter_level1_9_58_section_1_end"/>
      <w:bookmarkEnd w:id="81"/>
      <w:r w:rsidRPr="00B8000F">
        <w:rPr>
          <w:rFonts w:hint="eastAsia"/>
          <w:sz w:val="21"/>
          <w:szCs w:val="21"/>
        </w:rPr>
        <w:t>本基金运作方式为</w:t>
      </w:r>
      <w:bookmarkStart w:id="82" w:name="field_58_operation_1"/>
      <w:r w:rsidR="00372C07">
        <w:rPr>
          <w:rFonts w:hint="eastAsia"/>
          <w:sz w:val="21"/>
          <w:szCs w:val="21"/>
        </w:rPr>
        <w:t>契约型开放式</w:t>
      </w:r>
      <w:bookmarkEnd w:id="82"/>
      <w:r w:rsidRPr="00B8000F">
        <w:rPr>
          <w:rFonts w:hint="eastAsia"/>
          <w:sz w:val="21"/>
          <w:szCs w:val="21"/>
        </w:rPr>
        <w:t>，存续期间为</w:t>
      </w:r>
      <w:bookmarkStart w:id="83" w:name="field_58_duration_1"/>
      <w:r w:rsidR="00372C07">
        <w:rPr>
          <w:rFonts w:hint="eastAsia"/>
          <w:sz w:val="21"/>
          <w:szCs w:val="21"/>
        </w:rPr>
        <w:t>不定期</w:t>
      </w:r>
      <w:bookmarkEnd w:id="83"/>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1560171148"/>
        <w:rPr>
          <w:sz w:val="21"/>
          <w:szCs w:val="21"/>
        </w:rPr>
      </w:pPr>
      <w:bookmarkStart w:id="84" w:name="chapter_level1_9_58_section_2"/>
      <w:bookmarkEnd w:id="84"/>
      <w:r w:rsidRPr="00B8000F">
        <w:rPr>
          <w:rStyle w:val="a4"/>
          <w:rFonts w:hint="eastAsia"/>
          <w:sz w:val="21"/>
          <w:szCs w:val="21"/>
        </w:rPr>
        <w:t>二、基金合同的生效</w:t>
      </w:r>
    </w:p>
    <w:p w:rsidR="00B8000F" w:rsidRPr="00B8000F" w:rsidRDefault="00B8000F">
      <w:pPr>
        <w:pStyle w:val="a3"/>
        <w:spacing w:before="0" w:beforeAutospacing="0" w:after="0" w:afterAutospacing="0" w:line="360" w:lineRule="auto"/>
        <w:ind w:firstLine="420"/>
        <w:divId w:val="1560171148"/>
        <w:rPr>
          <w:sz w:val="21"/>
          <w:szCs w:val="21"/>
        </w:rPr>
      </w:pPr>
      <w:r w:rsidRPr="00B8000F">
        <w:rPr>
          <w:rFonts w:hint="eastAsia"/>
          <w:sz w:val="21"/>
          <w:szCs w:val="21"/>
        </w:rPr>
        <w:t>本基金的基金合同已于</w:t>
      </w:r>
      <w:bookmarkStart w:id="85" w:name="field_58_foundday_2"/>
      <w:r w:rsidR="00372C07">
        <w:rPr>
          <w:sz w:val="21"/>
          <w:szCs w:val="21"/>
        </w:rPr>
        <w:t>2003年08月26日</w:t>
      </w:r>
      <w:bookmarkEnd w:id="85"/>
      <w:r w:rsidRPr="00B8000F">
        <w:rPr>
          <w:rFonts w:hint="eastAsia"/>
          <w:sz w:val="21"/>
          <w:szCs w:val="21"/>
        </w:rPr>
        <w:t xml:space="preserve">正式生效。 </w:t>
      </w:r>
    </w:p>
    <w:p w:rsidR="00B8000F" w:rsidRPr="00B8000F" w:rsidRDefault="00B8000F">
      <w:pPr>
        <w:pStyle w:val="a3"/>
        <w:spacing w:before="0" w:beforeAutospacing="0" w:after="0" w:afterAutospacing="0" w:line="360" w:lineRule="auto"/>
        <w:ind w:firstLine="420"/>
        <w:divId w:val="1560171148"/>
        <w:rPr>
          <w:sz w:val="21"/>
          <w:szCs w:val="21"/>
        </w:rPr>
      </w:pPr>
      <w:r w:rsidRPr="00B8000F">
        <w:rPr>
          <w:rFonts w:hint="eastAsia"/>
          <w:sz w:val="21"/>
          <w:szCs w:val="21"/>
        </w:rPr>
        <w:t>基金合同生效后，连续20个工作日出现基金份额持有人数量不满</w:t>
      </w:r>
      <w:bookmarkStart w:id="86" w:name="field_58_minsubnumber_1"/>
      <w:r w:rsidR="00372C07">
        <w:rPr>
          <w:sz w:val="21"/>
          <w:szCs w:val="21"/>
        </w:rPr>
        <w:t>200</w:t>
      </w:r>
      <w:bookmarkEnd w:id="86"/>
      <w:r w:rsidRPr="00B8000F">
        <w:rPr>
          <w:rFonts w:hint="eastAsia"/>
          <w:sz w:val="21"/>
          <w:szCs w:val="21"/>
        </w:rPr>
        <w:t>人或者基金资产净值低于5000万元的，基金管理人应当在定期报告中予以披露；连续60个工作日出现持有人数量不满200人的，基金管理人应当向中国证监会报告并提出解决方案，如转换运作方式、与其他基金合并或者终止基金合同等，并召开基金份额持有人大会进行表</w:t>
      </w:r>
      <w:bookmarkStart w:id="87" w:name="chapter_level1_9_58_section_2_end"/>
      <w:bookmarkEnd w:id="87"/>
      <w:r w:rsidRPr="00B8000F">
        <w:rPr>
          <w:rFonts w:hint="eastAsia"/>
          <w:sz w:val="21"/>
          <w:szCs w:val="21"/>
        </w:rPr>
        <w:t xml:space="preserve">决。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88" w:name="chapter_level1_10_59"/>
      <w:bookmarkStart w:id="89" w:name="_Toc50627928"/>
      <w:r w:rsidRPr="00B8000F">
        <w:rPr>
          <w:rFonts w:ascii="宋体" w:eastAsia="宋体" w:hAnsi="宋体" w:hint="eastAsia"/>
          <w:sz w:val="30"/>
        </w:rPr>
        <w:lastRenderedPageBreak/>
        <w:t>七、基金份额的申购与赎回</w:t>
      </w:r>
      <w:bookmarkEnd w:id="88"/>
      <w:bookmarkEnd w:id="89"/>
    </w:p>
    <w:p w:rsidR="00B8000F" w:rsidRPr="00B8000F" w:rsidRDefault="00B8000F">
      <w:pPr>
        <w:pStyle w:val="a3"/>
        <w:spacing w:before="0" w:beforeAutospacing="0" w:after="0" w:afterAutospacing="0" w:line="360" w:lineRule="auto"/>
        <w:ind w:firstLine="420"/>
        <w:divId w:val="973487269"/>
        <w:rPr>
          <w:sz w:val="21"/>
          <w:szCs w:val="21"/>
        </w:rPr>
      </w:pPr>
      <w:bookmarkStart w:id="90" w:name="chapter_level1_10_59_section_1"/>
      <w:bookmarkEnd w:id="90"/>
      <w:r w:rsidRPr="00B8000F">
        <w:rPr>
          <w:rFonts w:hint="eastAsia"/>
          <w:sz w:val="21"/>
          <w:szCs w:val="21"/>
        </w:rPr>
        <w:t xml:space="preserve">三类份额的申购、赎回业务均适用基金合同和本招募说明书的规定，但基金管理人为销售R类基金份额而编制的招募说明书补充文件（香港说明文件）或相关公告可对R类基金份额在香港地区销售的规则另作规定。 </w:t>
      </w:r>
    </w:p>
    <w:p w:rsidR="00B8000F" w:rsidRPr="00B8000F" w:rsidRDefault="00B8000F">
      <w:pPr>
        <w:pStyle w:val="a3"/>
        <w:spacing w:before="0" w:beforeAutospacing="0" w:after="0" w:afterAutospacing="0" w:line="360" w:lineRule="auto"/>
        <w:ind w:firstLine="420"/>
        <w:divId w:val="973487269"/>
        <w:rPr>
          <w:sz w:val="21"/>
          <w:szCs w:val="21"/>
        </w:rPr>
      </w:pPr>
      <w:r w:rsidRPr="00B8000F">
        <w:rPr>
          <w:rStyle w:val="a4"/>
          <w:rFonts w:hint="eastAsia"/>
          <w:sz w:val="21"/>
          <w:szCs w:val="21"/>
        </w:rPr>
        <w:t>一、基金类别</w:t>
      </w:r>
    </w:p>
    <w:p w:rsidR="00B8000F" w:rsidRPr="00B8000F" w:rsidRDefault="00B8000F">
      <w:pPr>
        <w:pStyle w:val="a3"/>
        <w:spacing w:before="0" w:beforeAutospacing="0" w:after="0" w:afterAutospacing="0" w:line="360" w:lineRule="auto"/>
        <w:ind w:firstLine="420"/>
        <w:divId w:val="973487269"/>
        <w:rPr>
          <w:sz w:val="21"/>
          <w:szCs w:val="21"/>
        </w:rPr>
      </w:pPr>
      <w:r w:rsidRPr="00B8000F">
        <w:rPr>
          <w:rFonts w:hint="eastAsia"/>
          <w:sz w:val="21"/>
          <w:szCs w:val="21"/>
        </w:rPr>
        <w:t xml:space="preserve">本基金根据销售市场区域不同和认购/申购费用、赎回费用收取方式不同等特征，将基金份额实施分类，三类基金份额单独设置基金代码，由于基金费用的不同，本基金三类基金份额将分别计算基金份额净值，计算公式为计算日各类别基金资产净值除以计算日发售在外的该类别基金份额总数。 </w:t>
      </w:r>
    </w:p>
    <w:p w:rsidR="00B8000F" w:rsidRPr="00B8000F" w:rsidRDefault="00B8000F">
      <w:pPr>
        <w:pStyle w:val="a3"/>
        <w:spacing w:before="0" w:beforeAutospacing="0" w:after="0" w:afterAutospacing="0" w:line="360" w:lineRule="auto"/>
        <w:ind w:firstLine="420"/>
        <w:divId w:val="973487269"/>
        <w:rPr>
          <w:sz w:val="21"/>
          <w:szCs w:val="21"/>
        </w:rPr>
      </w:pPr>
      <w:r w:rsidRPr="00B8000F">
        <w:rPr>
          <w:rStyle w:val="a4"/>
          <w:rFonts w:hint="eastAsia"/>
          <w:sz w:val="21"/>
          <w:szCs w:val="21"/>
        </w:rPr>
        <w:t>二、投资者的范围</w:t>
      </w:r>
    </w:p>
    <w:p w:rsidR="00B8000F" w:rsidRPr="00B8000F" w:rsidRDefault="00B8000F">
      <w:pPr>
        <w:pStyle w:val="a3"/>
        <w:spacing w:before="0" w:beforeAutospacing="0" w:after="0" w:afterAutospacing="0" w:line="360" w:lineRule="auto"/>
        <w:ind w:firstLine="420"/>
        <w:divId w:val="973487269"/>
        <w:rPr>
          <w:sz w:val="21"/>
          <w:szCs w:val="21"/>
        </w:rPr>
      </w:pPr>
      <w:r w:rsidRPr="00B8000F">
        <w:rPr>
          <w:rFonts w:hint="eastAsia"/>
          <w:sz w:val="21"/>
          <w:szCs w:val="21"/>
        </w:rPr>
        <w:t xml:space="preserve">符合法律法规规定的可投资于证券投资基金的个人投资者、机构投资者和合格境外机构投资者以及法律法规或中国证监会允许购买证券投资基金的其他投资人。 </w:t>
      </w:r>
    </w:p>
    <w:p w:rsidR="00B8000F" w:rsidRPr="00B8000F" w:rsidRDefault="00B8000F">
      <w:pPr>
        <w:pStyle w:val="a3"/>
        <w:spacing w:before="0" w:beforeAutospacing="0" w:after="0" w:afterAutospacing="0" w:line="360" w:lineRule="auto"/>
        <w:ind w:firstLine="420"/>
        <w:divId w:val="973487269"/>
        <w:rPr>
          <w:sz w:val="21"/>
          <w:szCs w:val="21"/>
        </w:rPr>
      </w:pPr>
      <w:r w:rsidRPr="00B8000F">
        <w:rPr>
          <w:rStyle w:val="a4"/>
          <w:rFonts w:hint="eastAsia"/>
          <w:sz w:val="21"/>
          <w:szCs w:val="21"/>
        </w:rPr>
        <w:t>三、申购和赎回场所</w:t>
      </w:r>
    </w:p>
    <w:p w:rsidR="00B8000F" w:rsidRPr="00B8000F" w:rsidRDefault="00B8000F">
      <w:pPr>
        <w:pStyle w:val="a3"/>
        <w:spacing w:before="0" w:beforeAutospacing="0" w:after="0" w:afterAutospacing="0" w:line="360" w:lineRule="auto"/>
        <w:ind w:firstLine="420"/>
        <w:divId w:val="973487269"/>
        <w:rPr>
          <w:sz w:val="21"/>
          <w:szCs w:val="21"/>
        </w:rPr>
      </w:pPr>
      <w:r w:rsidRPr="00B8000F">
        <w:rPr>
          <w:rFonts w:hint="eastAsia"/>
          <w:sz w:val="21"/>
          <w:szCs w:val="21"/>
        </w:rPr>
        <w:t xml:space="preserve">投资人可在销售人销售网点申购和赎回基金份额，也可通过销售人提供的其他方式办理基金的申购和赎回。 </w:t>
      </w:r>
    </w:p>
    <w:p w:rsidR="00B8000F" w:rsidRPr="00B8000F" w:rsidRDefault="00B8000F">
      <w:pPr>
        <w:pStyle w:val="a3"/>
        <w:spacing w:before="0" w:beforeAutospacing="0" w:after="0" w:afterAutospacing="0" w:line="360" w:lineRule="auto"/>
        <w:ind w:firstLine="420"/>
        <w:divId w:val="973487269"/>
        <w:rPr>
          <w:sz w:val="21"/>
          <w:szCs w:val="21"/>
        </w:rPr>
      </w:pPr>
      <w:r w:rsidRPr="00B8000F">
        <w:rPr>
          <w:rFonts w:hint="eastAsia"/>
          <w:sz w:val="21"/>
          <w:szCs w:val="21"/>
        </w:rPr>
        <w:t xml:space="preserve">A类及C类份额直销及代销机构的名称住所请见本招募说明书。R类份额销售机构的具体情况详见招募说明书补充文件（香港说明文件）。 </w:t>
      </w:r>
    </w:p>
    <w:p w:rsidR="00B8000F" w:rsidRPr="00B8000F" w:rsidRDefault="00372C07">
      <w:pPr>
        <w:pStyle w:val="a3"/>
        <w:spacing w:before="0" w:beforeAutospacing="0" w:after="0" w:afterAutospacing="0" w:line="360" w:lineRule="auto"/>
        <w:ind w:firstLine="420"/>
        <w:divId w:val="973487269"/>
        <w:rPr>
          <w:sz w:val="21"/>
          <w:szCs w:val="21"/>
        </w:rPr>
      </w:pPr>
      <w:bookmarkStart w:id="91" w:name="field_49_managerorgfullname_7"/>
      <w:r>
        <w:rPr>
          <w:rFonts w:hint="eastAsia"/>
          <w:sz w:val="21"/>
          <w:szCs w:val="21"/>
        </w:rPr>
        <w:t>博时基金管理有限公司</w:t>
      </w:r>
      <w:bookmarkEnd w:id="91"/>
      <w:r w:rsidR="00B8000F" w:rsidRPr="00B8000F">
        <w:rPr>
          <w:rFonts w:hint="eastAsia"/>
          <w:sz w:val="21"/>
          <w:szCs w:val="21"/>
        </w:rPr>
        <w:t xml:space="preserve">可以根据情况变化增加或者减少代销机构，并在基金管理人网站公示。 </w:t>
      </w:r>
    </w:p>
    <w:p w:rsidR="00B8000F" w:rsidRPr="00B8000F" w:rsidRDefault="00B8000F">
      <w:pPr>
        <w:pStyle w:val="a3"/>
        <w:spacing w:before="0" w:beforeAutospacing="0" w:after="0" w:afterAutospacing="0" w:line="360" w:lineRule="auto"/>
        <w:ind w:firstLine="420"/>
        <w:divId w:val="973487269"/>
        <w:rPr>
          <w:sz w:val="21"/>
          <w:szCs w:val="21"/>
        </w:rPr>
      </w:pPr>
      <w:bookmarkStart w:id="92" w:name="chapter_level1_10_59_section_1_end"/>
      <w:bookmarkEnd w:id="92"/>
      <w:r w:rsidRPr="00B8000F">
        <w:rPr>
          <w:rFonts w:hint="eastAsia"/>
          <w:sz w:val="21"/>
          <w:szCs w:val="21"/>
        </w:rPr>
        <w:t xml:space="preserve">销售机构可以根据情况变化增加或者减少其销售城市（网点），并另行公告。 </w:t>
      </w:r>
    </w:p>
    <w:p w:rsidR="00B8000F" w:rsidRPr="00B8000F" w:rsidRDefault="00B8000F">
      <w:pPr>
        <w:pStyle w:val="a3"/>
        <w:spacing w:before="0" w:beforeAutospacing="0" w:after="0" w:afterAutospacing="0" w:line="360" w:lineRule="auto"/>
        <w:ind w:firstLine="420"/>
        <w:divId w:val="2098556655"/>
        <w:rPr>
          <w:sz w:val="21"/>
          <w:szCs w:val="21"/>
        </w:rPr>
      </w:pPr>
      <w:bookmarkStart w:id="93" w:name="chapter_level1_10_59_section_2"/>
      <w:bookmarkEnd w:id="93"/>
      <w:r w:rsidRPr="00B8000F">
        <w:rPr>
          <w:rFonts w:hint="eastAsia"/>
          <w:b/>
          <w:bCs/>
          <w:sz w:val="21"/>
          <w:szCs w:val="21"/>
        </w:rPr>
        <w:t>四、申购和赎回业务的办理时间</w:t>
      </w:r>
    </w:p>
    <w:p w:rsidR="00B8000F" w:rsidRPr="00B8000F" w:rsidRDefault="00B8000F">
      <w:pPr>
        <w:pStyle w:val="a3"/>
        <w:spacing w:before="0" w:beforeAutospacing="0" w:after="0" w:afterAutospacing="0" w:line="360" w:lineRule="auto"/>
        <w:ind w:firstLine="420"/>
        <w:divId w:val="2098556655"/>
        <w:rPr>
          <w:sz w:val="21"/>
          <w:szCs w:val="21"/>
        </w:rPr>
      </w:pPr>
      <w:r w:rsidRPr="00B8000F">
        <w:rPr>
          <w:rFonts w:hint="eastAsia"/>
          <w:sz w:val="21"/>
          <w:szCs w:val="21"/>
        </w:rPr>
        <w:t xml:space="preserve">1、本基金A类、C类基金份额的开放日为上海证券交易所、深圳证券交易所的正常交易日，R类基金份额开放日为上海证券交易所、深圳证券交易所和香港证券交易所的共同交易日。投资人在基金合同约定之外的日期和时间提出申购、赎回或者转换申请的，其基金份额申购和赎回价格为下次办理基金份额申购和赎回时间所在开放日的价格。 </w:t>
      </w:r>
    </w:p>
    <w:p w:rsidR="00B8000F" w:rsidRPr="00B8000F" w:rsidRDefault="00B8000F">
      <w:pPr>
        <w:pStyle w:val="a3"/>
        <w:spacing w:before="0" w:beforeAutospacing="0" w:after="0" w:afterAutospacing="0" w:line="360" w:lineRule="auto"/>
        <w:ind w:firstLine="420"/>
        <w:divId w:val="2098556655"/>
        <w:rPr>
          <w:sz w:val="21"/>
          <w:szCs w:val="21"/>
        </w:rPr>
      </w:pPr>
      <w:r w:rsidRPr="00B8000F">
        <w:rPr>
          <w:rFonts w:hint="eastAsia"/>
          <w:sz w:val="21"/>
          <w:szCs w:val="21"/>
        </w:rPr>
        <w:t xml:space="preserve">2、若出现新的证券交易市场、证券交易所交易时间变更或其他特殊情况，基金管理人将视情况对前述开放日进行相应的调整并公告。 </w:t>
      </w:r>
    </w:p>
    <w:p w:rsidR="00B8000F" w:rsidRPr="00B8000F" w:rsidRDefault="00B8000F">
      <w:pPr>
        <w:pStyle w:val="a3"/>
        <w:spacing w:before="0" w:beforeAutospacing="0" w:after="0" w:afterAutospacing="0" w:line="360" w:lineRule="auto"/>
        <w:ind w:firstLine="420"/>
        <w:divId w:val="2098556655"/>
        <w:rPr>
          <w:sz w:val="21"/>
          <w:szCs w:val="21"/>
        </w:rPr>
      </w:pPr>
      <w:r w:rsidRPr="00B8000F">
        <w:rPr>
          <w:rFonts w:hint="eastAsia"/>
          <w:sz w:val="21"/>
          <w:szCs w:val="21"/>
        </w:rPr>
        <w:lastRenderedPageBreak/>
        <w:t xml:space="preserve">3、本基金自2003年9月29日起开始办理A类基金份额申购业务；自2003年10月29日起开始办理A类基金份额赎回业务，并自2004年4月12日起开始办理A类基金份额基金转换业务。基金自2016年1月26日起开始办理C类基金份额申购业务；自2016年1月26日起开始办理C类基金份额赎回业务，并自2016年1月26日起开始办理C类基金份额基金转换业务。 </w:t>
      </w:r>
    </w:p>
    <w:p w:rsidR="00B8000F" w:rsidRPr="00B8000F" w:rsidRDefault="00B8000F">
      <w:pPr>
        <w:pStyle w:val="a3"/>
        <w:spacing w:before="0" w:beforeAutospacing="0" w:after="0" w:afterAutospacing="0" w:line="360" w:lineRule="auto"/>
        <w:ind w:firstLine="420"/>
        <w:divId w:val="2098556655"/>
        <w:rPr>
          <w:sz w:val="21"/>
          <w:szCs w:val="21"/>
        </w:rPr>
      </w:pPr>
      <w:r w:rsidRPr="00B8000F">
        <w:rPr>
          <w:rFonts w:hint="eastAsia"/>
          <w:sz w:val="21"/>
          <w:szCs w:val="21"/>
        </w:rPr>
        <w:t>4、R类基金份额开始办理申购、赎回及转换业务的具体时间见基金管理人届时发布的</w:t>
      </w:r>
      <w:bookmarkStart w:id="94" w:name="chapter_level1_10_59_section_2_end"/>
      <w:bookmarkEnd w:id="94"/>
      <w:r w:rsidRPr="00B8000F">
        <w:rPr>
          <w:rFonts w:hint="eastAsia"/>
          <w:sz w:val="21"/>
          <w:szCs w:val="21"/>
        </w:rPr>
        <w:t xml:space="preserve">公告。 </w:t>
      </w:r>
    </w:p>
    <w:p w:rsidR="00B8000F" w:rsidRPr="00B8000F" w:rsidRDefault="00B8000F">
      <w:pPr>
        <w:pStyle w:val="a3"/>
        <w:spacing w:before="0" w:beforeAutospacing="0" w:after="0" w:afterAutospacing="0" w:line="360" w:lineRule="auto"/>
        <w:ind w:firstLine="420"/>
        <w:divId w:val="1430539800"/>
        <w:rPr>
          <w:sz w:val="21"/>
          <w:szCs w:val="21"/>
        </w:rPr>
      </w:pPr>
      <w:bookmarkStart w:id="95" w:name="chapter_level1_10_59_section_3"/>
      <w:bookmarkEnd w:id="95"/>
      <w:r w:rsidRPr="00B8000F">
        <w:rPr>
          <w:rStyle w:val="a4"/>
          <w:rFonts w:hint="eastAsia"/>
          <w:sz w:val="21"/>
          <w:szCs w:val="21"/>
        </w:rPr>
        <w:t>五、申购和赎回业务的原则</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1、“未知价”原则，即申购赎回价格以有效申请当日的基金份额资产净值为基准进行计算。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2、“金额申购、份额赎回”原则，即申购以金额申请，赎回以份额申请。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3、当日的申购和赎回申请可以在基金管理人规定的时间以前撤销。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4、本基金三类份额申购、赎回的币种为人民币，基金管理人可以在不违反法律法规规定并与托管人协商一致的情况下，接受其他币种的申购、赎回。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5、基金管理人在不损害基金份额持有人权益的情况下可更改上述原则。在变更上述原则时，基金管理人必须最迟在新规则实施日前按规定在指定媒介上公告。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六、申购和赎回的数额限定</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1、通过代销机构申购的，首次申购基金份额的最低金额为</w:t>
      </w:r>
      <w:bookmarkStart w:id="96" w:name="field_59_dealerfirstpurminamount_1"/>
      <w:r w:rsidR="00372C07">
        <w:rPr>
          <w:sz w:val="21"/>
          <w:szCs w:val="21"/>
        </w:rPr>
        <w:t>10</w:t>
      </w:r>
      <w:bookmarkEnd w:id="96"/>
      <w:r w:rsidRPr="00B8000F">
        <w:rPr>
          <w:rFonts w:hint="eastAsia"/>
          <w:sz w:val="21"/>
          <w:szCs w:val="21"/>
        </w:rPr>
        <w:t>元，追加申购最低金额为</w:t>
      </w:r>
      <w:bookmarkStart w:id="97" w:name="field_59_dealerlaterpurminamount_1"/>
      <w:r w:rsidR="00372C07">
        <w:rPr>
          <w:sz w:val="21"/>
          <w:szCs w:val="21"/>
        </w:rPr>
        <w:t>10</w:t>
      </w:r>
      <w:bookmarkEnd w:id="97"/>
      <w:r w:rsidRPr="00B8000F">
        <w:rPr>
          <w:rFonts w:hint="eastAsia"/>
          <w:sz w:val="21"/>
          <w:szCs w:val="21"/>
        </w:rPr>
        <w:t>元，各代销机构在不低于上述规定的前提下，可根据自己的情况调整首次最低申购金额和最低追加申购金额限制；通过直销机构申购的，首次申购基金份额的最低金额为</w:t>
      </w:r>
      <w:bookmarkStart w:id="98" w:name="field_59_directfirstpurminamount_1"/>
      <w:r w:rsidR="00372C07">
        <w:rPr>
          <w:sz w:val="21"/>
          <w:szCs w:val="21"/>
        </w:rPr>
        <w:t>10</w:t>
      </w:r>
      <w:bookmarkEnd w:id="98"/>
      <w:r w:rsidRPr="00B8000F">
        <w:rPr>
          <w:rFonts w:hint="eastAsia"/>
          <w:sz w:val="21"/>
          <w:szCs w:val="21"/>
        </w:rPr>
        <w:t>元，追加申购最低金额为</w:t>
      </w:r>
      <w:bookmarkStart w:id="99" w:name="field_59_directlaterpurminamount_1"/>
      <w:r w:rsidR="00372C07">
        <w:rPr>
          <w:sz w:val="21"/>
          <w:szCs w:val="21"/>
        </w:rPr>
        <w:t>10</w:t>
      </w:r>
      <w:bookmarkEnd w:id="99"/>
      <w:r w:rsidRPr="00B8000F">
        <w:rPr>
          <w:rFonts w:hint="eastAsia"/>
          <w:sz w:val="21"/>
          <w:szCs w:val="21"/>
        </w:rPr>
        <w:t xml:space="preserve">元。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2、每个交易账户最低持有基金份额余额为</w:t>
      </w:r>
      <w:bookmarkStart w:id="100" w:name="field_59_minholdshare_1"/>
      <w:r w:rsidR="00372C07">
        <w:rPr>
          <w:sz w:val="21"/>
          <w:szCs w:val="21"/>
        </w:rPr>
        <w:t>10</w:t>
      </w:r>
      <w:bookmarkEnd w:id="100"/>
      <w:r w:rsidRPr="00B8000F">
        <w:rPr>
          <w:rFonts w:hint="eastAsia"/>
          <w:sz w:val="21"/>
          <w:szCs w:val="21"/>
        </w:rPr>
        <w:t>份，若某笔赎回导致单个交易账户的基金份额余额少于</w:t>
      </w:r>
      <w:bookmarkStart w:id="101" w:name="field_59_minholdshare_2"/>
      <w:r w:rsidR="00372C07">
        <w:rPr>
          <w:sz w:val="21"/>
          <w:szCs w:val="21"/>
        </w:rPr>
        <w:t>10</w:t>
      </w:r>
      <w:bookmarkEnd w:id="101"/>
      <w:r w:rsidRPr="00B8000F">
        <w:rPr>
          <w:rFonts w:hint="eastAsia"/>
          <w:sz w:val="21"/>
          <w:szCs w:val="21"/>
        </w:rPr>
        <w:t xml:space="preserve">份时，余额部分基金份额必须一同赎回。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4、基金管理人可根据有关法律规定和市场情况，调整申购金额和赎回份额的数量限制，基金管理人必须最迟在调整前按规定在指定媒介上公告。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lastRenderedPageBreak/>
        <w:t xml:space="preserve">5、本基金R类份额的申购与赎回的数额限制以招募说明书补充文件（香港说明文件）为准。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七、申购、赎回和转换的程序</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申购与赎回申请的提出：投资者必须根据基金销售机构规定的程序，在开放日的业务办理时间向基金销售机构提出申购或赎回的申请。投资者在申购本基金时须按销售机构规定的方式备足申购资金,投资者在提交赎回申请时，必须有足够的基金份额余额，否则所提交的申购、赎回的申请无效。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申购和赎回的确认与通知：T日规定时间受理的A类、C类基金份额申购和赎回的申请，正常情况下，基金注册登记机构在T+1日内为投资者对该交易的有效性进行确认，在T＋2日后（包括该日）投资者可向销售机构或以销售机构规定的其他方式查询申购与赎回的成交情况。R类份额申购和赎回申请的确认情况请咨询香港销售机构。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3、基金管理人可以在法律法规允许的范围内，依法对上述申购和赎回申请的确认时间进行调整，并必须在调整实施日前按照《信息披露办法》的有关规定在指定媒介上公告。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4、基金销售机构对申购申请、赎回的受理并不代表该申请一定成功，而仅代表销售机构确实接收到申购、赎回申请。申购、赎回申请的确认以登记机构的确认结果为准。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5、申购和赎回款项支付：基金申购采用销售机构规定的方式全额缴款，申购不成功或无效的申购款项本金将退回投资者账户。基金份额持有人赎回申请确认后，赎回款项在T+7日内支付。在发生延期支付的情形时，款项的支付办法参照基金合同的有关条款。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6、T日的基金份额净值在当天收市后计算，并按照基金合同约定公告。遇特殊情况，可以适当延迟计算或公告，并报中国证监会备案。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八、申购、赎回的费用</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1、A类基金份额的申购费率 </w:t>
      </w:r>
    </w:p>
    <w:tbl>
      <w:tblPr>
        <w:tblStyle w:val="ac"/>
        <w:tblW w:w="4000" w:type="pct"/>
        <w:tblLook w:val="04A0" w:firstRow="1" w:lastRow="0" w:firstColumn="1" w:lastColumn="0" w:noHBand="0" w:noVBand="1"/>
      </w:tblPr>
      <w:tblGrid>
        <w:gridCol w:w="3094"/>
        <w:gridCol w:w="3719"/>
      </w:tblGrid>
      <w:tr w:rsidR="00B8000F" w:rsidRPr="00B8000F" w:rsidTr="00B8000F">
        <w:trPr>
          <w:divId w:val="54862614"/>
        </w:trPr>
        <w:tc>
          <w:tcPr>
            <w:tcW w:w="0" w:type="auto"/>
            <w:shd w:val="clear" w:color="auto" w:fill="auto"/>
            <w:hideMark/>
          </w:tcPr>
          <w:p w:rsidR="00B8000F" w:rsidRPr="00B8000F" w:rsidRDefault="00B8000F">
            <w:pPr>
              <w:pStyle w:val="a3"/>
            </w:pPr>
            <w:r w:rsidRPr="00B8000F">
              <w:rPr>
                <w:rFonts w:hint="eastAsia"/>
              </w:rPr>
              <w:t xml:space="preserve">申购金额（M） </w:t>
            </w:r>
          </w:p>
        </w:tc>
        <w:tc>
          <w:tcPr>
            <w:tcW w:w="0" w:type="auto"/>
            <w:shd w:val="clear" w:color="auto" w:fill="auto"/>
            <w:hideMark/>
          </w:tcPr>
          <w:p w:rsidR="00B8000F" w:rsidRPr="00B8000F" w:rsidRDefault="00B8000F">
            <w:pPr>
              <w:pStyle w:val="a3"/>
            </w:pPr>
            <w:r w:rsidRPr="00B8000F">
              <w:rPr>
                <w:rFonts w:hint="eastAsia"/>
              </w:rPr>
              <w:t xml:space="preserve">申购费率 </w:t>
            </w:r>
          </w:p>
        </w:tc>
      </w:tr>
      <w:tr w:rsidR="00B8000F" w:rsidRPr="00B8000F" w:rsidTr="00B8000F">
        <w:trPr>
          <w:divId w:val="54862614"/>
        </w:trPr>
        <w:tc>
          <w:tcPr>
            <w:tcW w:w="0" w:type="auto"/>
            <w:shd w:val="clear" w:color="auto" w:fill="auto"/>
            <w:hideMark/>
          </w:tcPr>
          <w:p w:rsidR="00B8000F" w:rsidRPr="00B8000F" w:rsidRDefault="00B8000F">
            <w:pPr>
              <w:pStyle w:val="a3"/>
            </w:pPr>
            <w:r w:rsidRPr="00B8000F">
              <w:rPr>
                <w:rFonts w:hint="eastAsia"/>
              </w:rPr>
              <w:t xml:space="preserve">M &lt; 1000万元 </w:t>
            </w:r>
          </w:p>
        </w:tc>
        <w:tc>
          <w:tcPr>
            <w:tcW w:w="0" w:type="auto"/>
            <w:shd w:val="clear" w:color="auto" w:fill="auto"/>
            <w:hideMark/>
          </w:tcPr>
          <w:p w:rsidR="00B8000F" w:rsidRPr="00B8000F" w:rsidRDefault="00B8000F">
            <w:pPr>
              <w:pStyle w:val="a3"/>
            </w:pPr>
            <w:r w:rsidRPr="00B8000F">
              <w:rPr>
                <w:rFonts w:hint="eastAsia"/>
              </w:rPr>
              <w:t xml:space="preserve">1.5% </w:t>
            </w:r>
          </w:p>
        </w:tc>
      </w:tr>
      <w:tr w:rsidR="00B8000F" w:rsidRPr="00B8000F" w:rsidTr="00B8000F">
        <w:trPr>
          <w:divId w:val="54862614"/>
        </w:trPr>
        <w:tc>
          <w:tcPr>
            <w:tcW w:w="0" w:type="auto"/>
            <w:shd w:val="clear" w:color="auto" w:fill="auto"/>
            <w:hideMark/>
          </w:tcPr>
          <w:p w:rsidR="00B8000F" w:rsidRPr="00B8000F" w:rsidRDefault="00B8000F">
            <w:pPr>
              <w:pStyle w:val="a3"/>
            </w:pPr>
            <w:r w:rsidRPr="00B8000F">
              <w:rPr>
                <w:rFonts w:hint="eastAsia"/>
              </w:rPr>
              <w:t xml:space="preserve">M ≥ 1000万元 </w:t>
            </w:r>
          </w:p>
        </w:tc>
        <w:tc>
          <w:tcPr>
            <w:tcW w:w="0" w:type="auto"/>
            <w:shd w:val="clear" w:color="auto" w:fill="auto"/>
            <w:hideMark/>
          </w:tcPr>
          <w:p w:rsidR="00B8000F" w:rsidRPr="00B8000F" w:rsidRDefault="00B8000F">
            <w:pPr>
              <w:pStyle w:val="a3"/>
            </w:pPr>
            <w:r w:rsidRPr="00B8000F">
              <w:rPr>
                <w:rFonts w:hint="eastAsia"/>
              </w:rPr>
              <w:t xml:space="preserve">收取固定费用1000元 </w:t>
            </w:r>
          </w:p>
        </w:tc>
      </w:tr>
    </w:tbl>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投资人在一天之内如果有多笔申购，所适用的费率按单笔分别计算。本基金的申购费用由投资者承担，不列入基金资产，申购费用于本基金的市场推广和销售。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C类基金份额不收取申购费。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R类基金份额的申购费率最高不超过5%，具体申购费率由香港销售机构规定为准。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2、赎回费率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lastRenderedPageBreak/>
        <w:t xml:space="preserve">本基金A类基金份额赎回费率如下表： </w:t>
      </w:r>
    </w:p>
    <w:tbl>
      <w:tblPr>
        <w:tblStyle w:val="ac"/>
        <w:tblW w:w="4000" w:type="pct"/>
        <w:tblLook w:val="04A0" w:firstRow="1" w:lastRow="0" w:firstColumn="1" w:lastColumn="0" w:noHBand="0" w:noVBand="1"/>
      </w:tblPr>
      <w:tblGrid>
        <w:gridCol w:w="2415"/>
        <w:gridCol w:w="2199"/>
        <w:gridCol w:w="2199"/>
      </w:tblGrid>
      <w:tr w:rsidR="00B8000F" w:rsidRPr="00B8000F" w:rsidTr="00B8000F">
        <w:trPr>
          <w:divId w:val="564100764"/>
        </w:trPr>
        <w:tc>
          <w:tcPr>
            <w:tcW w:w="0" w:type="auto"/>
            <w:shd w:val="clear" w:color="auto" w:fill="auto"/>
            <w:hideMark/>
          </w:tcPr>
          <w:p w:rsidR="00B8000F" w:rsidRPr="00B8000F" w:rsidRDefault="00B8000F">
            <w:pPr>
              <w:pStyle w:val="a3"/>
            </w:pPr>
            <w:r w:rsidRPr="00B8000F">
              <w:rPr>
                <w:rFonts w:hint="eastAsia"/>
              </w:rPr>
              <w:t xml:space="preserve">持有基金时间(Y) </w:t>
            </w:r>
          </w:p>
        </w:tc>
        <w:tc>
          <w:tcPr>
            <w:tcW w:w="0" w:type="auto"/>
            <w:shd w:val="clear" w:color="auto" w:fill="auto"/>
            <w:hideMark/>
          </w:tcPr>
          <w:p w:rsidR="00B8000F" w:rsidRPr="00B8000F" w:rsidRDefault="00B8000F">
            <w:pPr>
              <w:pStyle w:val="a3"/>
            </w:pPr>
            <w:r w:rsidRPr="00B8000F">
              <w:rPr>
                <w:rFonts w:hint="eastAsia"/>
              </w:rPr>
              <w:t xml:space="preserve">A类的赎回费率 </w:t>
            </w:r>
          </w:p>
        </w:tc>
        <w:tc>
          <w:tcPr>
            <w:tcW w:w="0" w:type="auto"/>
            <w:shd w:val="clear" w:color="auto" w:fill="auto"/>
            <w:hideMark/>
          </w:tcPr>
          <w:p w:rsidR="00B8000F" w:rsidRPr="00B8000F" w:rsidRDefault="00B8000F">
            <w:pPr>
              <w:pStyle w:val="a3"/>
            </w:pPr>
            <w:r w:rsidRPr="00B8000F">
              <w:rPr>
                <w:rFonts w:hint="eastAsia"/>
              </w:rPr>
              <w:t xml:space="preserve">C类的赎回费率 </w:t>
            </w:r>
          </w:p>
        </w:tc>
      </w:tr>
      <w:tr w:rsidR="00B8000F" w:rsidRPr="00B8000F" w:rsidTr="00B8000F">
        <w:trPr>
          <w:divId w:val="564100764"/>
        </w:trPr>
        <w:tc>
          <w:tcPr>
            <w:tcW w:w="0" w:type="auto"/>
            <w:shd w:val="clear" w:color="auto" w:fill="auto"/>
            <w:hideMark/>
          </w:tcPr>
          <w:p w:rsidR="00B8000F" w:rsidRPr="00B8000F" w:rsidRDefault="00B8000F">
            <w:pPr>
              <w:pStyle w:val="a3"/>
            </w:pPr>
            <w:r w:rsidRPr="00B8000F">
              <w:rPr>
                <w:rFonts w:hint="eastAsia"/>
              </w:rPr>
              <w:t xml:space="preserve">Y&lt;7日 </w:t>
            </w:r>
          </w:p>
        </w:tc>
        <w:tc>
          <w:tcPr>
            <w:tcW w:w="0" w:type="auto"/>
            <w:shd w:val="clear" w:color="auto" w:fill="auto"/>
            <w:hideMark/>
          </w:tcPr>
          <w:p w:rsidR="00B8000F" w:rsidRPr="00B8000F" w:rsidRDefault="00B8000F">
            <w:pPr>
              <w:pStyle w:val="a3"/>
            </w:pPr>
            <w:r w:rsidRPr="00B8000F">
              <w:rPr>
                <w:rFonts w:hint="eastAsia"/>
              </w:rPr>
              <w:t xml:space="preserve">1.50% </w:t>
            </w:r>
          </w:p>
        </w:tc>
        <w:tc>
          <w:tcPr>
            <w:tcW w:w="0" w:type="auto"/>
            <w:shd w:val="clear" w:color="auto" w:fill="auto"/>
            <w:hideMark/>
          </w:tcPr>
          <w:p w:rsidR="00B8000F" w:rsidRPr="00B8000F" w:rsidRDefault="00B8000F">
            <w:pPr>
              <w:pStyle w:val="a3"/>
            </w:pPr>
            <w:r w:rsidRPr="00B8000F">
              <w:rPr>
                <w:rFonts w:hint="eastAsia"/>
              </w:rPr>
              <w:t xml:space="preserve">1.50% </w:t>
            </w:r>
          </w:p>
        </w:tc>
      </w:tr>
      <w:tr w:rsidR="00B8000F" w:rsidRPr="00B8000F" w:rsidTr="00B8000F">
        <w:trPr>
          <w:divId w:val="564100764"/>
        </w:trPr>
        <w:tc>
          <w:tcPr>
            <w:tcW w:w="0" w:type="auto"/>
            <w:shd w:val="clear" w:color="auto" w:fill="auto"/>
            <w:hideMark/>
          </w:tcPr>
          <w:p w:rsidR="00B8000F" w:rsidRPr="00B8000F" w:rsidRDefault="00B8000F">
            <w:pPr>
              <w:pStyle w:val="a3"/>
            </w:pPr>
            <w:r w:rsidRPr="00B8000F">
              <w:rPr>
                <w:rFonts w:hint="eastAsia"/>
              </w:rPr>
              <w:t xml:space="preserve">7日≤Y&lt;2年 </w:t>
            </w:r>
          </w:p>
        </w:tc>
        <w:tc>
          <w:tcPr>
            <w:tcW w:w="0" w:type="auto"/>
            <w:shd w:val="clear" w:color="auto" w:fill="auto"/>
            <w:hideMark/>
          </w:tcPr>
          <w:p w:rsidR="00B8000F" w:rsidRPr="00B8000F" w:rsidRDefault="00B8000F">
            <w:pPr>
              <w:pStyle w:val="a3"/>
            </w:pPr>
            <w:r w:rsidRPr="00B8000F">
              <w:rPr>
                <w:rFonts w:hint="eastAsia"/>
              </w:rPr>
              <w:t xml:space="preserve">0.50% </w:t>
            </w:r>
          </w:p>
        </w:tc>
        <w:tc>
          <w:tcPr>
            <w:tcW w:w="0" w:type="auto"/>
            <w:shd w:val="clear" w:color="auto" w:fill="auto"/>
            <w:hideMark/>
          </w:tcPr>
          <w:p w:rsidR="00B8000F" w:rsidRPr="00B8000F" w:rsidRDefault="00B8000F">
            <w:pPr>
              <w:pStyle w:val="a3"/>
            </w:pPr>
            <w:r w:rsidRPr="00B8000F">
              <w:rPr>
                <w:rFonts w:hint="eastAsia"/>
              </w:rPr>
              <w:t xml:space="preserve">0 </w:t>
            </w:r>
          </w:p>
        </w:tc>
      </w:tr>
      <w:tr w:rsidR="00B8000F" w:rsidRPr="00B8000F" w:rsidTr="00B8000F">
        <w:trPr>
          <w:divId w:val="564100764"/>
        </w:trPr>
        <w:tc>
          <w:tcPr>
            <w:tcW w:w="0" w:type="auto"/>
            <w:shd w:val="clear" w:color="auto" w:fill="auto"/>
            <w:hideMark/>
          </w:tcPr>
          <w:p w:rsidR="00B8000F" w:rsidRPr="00B8000F" w:rsidRDefault="00B8000F">
            <w:pPr>
              <w:pStyle w:val="a3"/>
            </w:pPr>
            <w:r w:rsidRPr="00B8000F">
              <w:rPr>
                <w:rFonts w:hint="eastAsia"/>
              </w:rPr>
              <w:t xml:space="preserve">2年≤Y&lt;3年 </w:t>
            </w:r>
          </w:p>
        </w:tc>
        <w:tc>
          <w:tcPr>
            <w:tcW w:w="0" w:type="auto"/>
            <w:shd w:val="clear" w:color="auto" w:fill="auto"/>
            <w:hideMark/>
          </w:tcPr>
          <w:p w:rsidR="00B8000F" w:rsidRPr="00B8000F" w:rsidRDefault="00B8000F">
            <w:pPr>
              <w:pStyle w:val="a3"/>
            </w:pPr>
            <w:r w:rsidRPr="00B8000F">
              <w:rPr>
                <w:rFonts w:hint="eastAsia"/>
              </w:rPr>
              <w:t xml:space="preserve">0.25% </w:t>
            </w:r>
          </w:p>
        </w:tc>
        <w:tc>
          <w:tcPr>
            <w:tcW w:w="0" w:type="auto"/>
            <w:shd w:val="clear" w:color="auto" w:fill="auto"/>
            <w:hideMark/>
          </w:tcPr>
          <w:p w:rsidR="00B8000F" w:rsidRPr="00B8000F" w:rsidRDefault="00B8000F">
            <w:pPr>
              <w:pStyle w:val="a3"/>
            </w:pPr>
            <w:r w:rsidRPr="00B8000F">
              <w:rPr>
                <w:rFonts w:hint="eastAsia"/>
              </w:rPr>
              <w:t xml:space="preserve">0 </w:t>
            </w:r>
          </w:p>
        </w:tc>
      </w:tr>
      <w:tr w:rsidR="00B8000F" w:rsidRPr="00B8000F" w:rsidTr="00B8000F">
        <w:trPr>
          <w:divId w:val="564100764"/>
        </w:trPr>
        <w:tc>
          <w:tcPr>
            <w:tcW w:w="0" w:type="auto"/>
            <w:shd w:val="clear" w:color="auto" w:fill="auto"/>
            <w:hideMark/>
          </w:tcPr>
          <w:p w:rsidR="00B8000F" w:rsidRPr="00B8000F" w:rsidRDefault="00B8000F">
            <w:pPr>
              <w:pStyle w:val="a3"/>
            </w:pPr>
            <w:r w:rsidRPr="00B8000F">
              <w:rPr>
                <w:rFonts w:hint="eastAsia"/>
              </w:rPr>
              <w:t xml:space="preserve">Y≥3年 </w:t>
            </w:r>
          </w:p>
        </w:tc>
        <w:tc>
          <w:tcPr>
            <w:tcW w:w="0" w:type="auto"/>
            <w:shd w:val="clear" w:color="auto" w:fill="auto"/>
            <w:hideMark/>
          </w:tcPr>
          <w:p w:rsidR="00B8000F" w:rsidRPr="00B8000F" w:rsidRDefault="00B8000F">
            <w:pPr>
              <w:pStyle w:val="a3"/>
            </w:pPr>
            <w:r w:rsidRPr="00B8000F">
              <w:rPr>
                <w:rFonts w:hint="eastAsia"/>
              </w:rPr>
              <w:t xml:space="preserve">0 </w:t>
            </w:r>
          </w:p>
        </w:tc>
        <w:tc>
          <w:tcPr>
            <w:tcW w:w="0" w:type="auto"/>
            <w:shd w:val="clear" w:color="auto" w:fill="auto"/>
            <w:hideMark/>
          </w:tcPr>
          <w:p w:rsidR="00B8000F" w:rsidRPr="00B8000F" w:rsidRDefault="00B8000F">
            <w:pPr>
              <w:pStyle w:val="a3"/>
            </w:pPr>
            <w:r w:rsidRPr="00B8000F">
              <w:rPr>
                <w:rFonts w:hint="eastAsia"/>
              </w:rPr>
              <w:t xml:space="preserve">0 </w:t>
            </w:r>
          </w:p>
        </w:tc>
      </w:tr>
    </w:tbl>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注：1年=365天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对持续持有期少于7日的A类基金份额投资者收取的赎回费全额计入基金财产，对持续持有期大于等于7日的A类基金份额投资者收取的赎回费25%计入基金财产，其余部分作为注册登记等其他必要的手续费。对于持续持有C类基金份额少于7日的投资人收取的赎回费全额计入基金财产。R类基金份额的赎回费率为固定值0.125%，赎回费用全部归入基金资产。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3、费率调整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基金管理人可以根据情况调整申购费率，但最高不超过5%。基金管理人可以根据情况调低赎回费率。基金管理人必须最迟于新的费率实施日前依照《信息披露办法》的有关规定在指定媒介上公告。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九、申购份额与赎回金额的计算方式</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1、基金申购份额的计算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（1）A类基金份额申购份额的计算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基金份额申购价格＝基金份额资产净值×（1＋申购费率）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申购份额＝申购金额/基金份额申购价格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（2）C类基金份额申购份额计算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销售服务费模式下，申购份额的计算方法方法如下：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申购份额=申购金额/申购当日C类基金份额净值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例：某投资者投资4万元申购本基金A类基金份额，对应的申购费率为1.5%，假设申购当日基金份额净值为1.0400元，则其可得到的申购份额为：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基金份额申购价格＝1.0400 ×（1＋1.5%）＝1.0556元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申购份额＝40,000 / 1.0556＝37,893.14份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即：投资者投资4万元申购本基金A类基金份额，假设申购当日基金份额净值为1.0400元，则可得到37,893.14份A类基金份额。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例：某投资者投资4万元申购本基金C类基金份额，申购当日基金份额净值为1.0400元，则其可得到的申购份额为：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lastRenderedPageBreak/>
        <w:t xml:space="preserve">申购份额=40,000/1.0400=38461.54份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即：投资者投资4万元申购本基金C类基金份额，假设申购当日基金份额净值为1.0400元，则可得到38461.54份C类基金份额。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2、基金赎回金额的计算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赎回金额为按实际确认的有效赎回份额乘以以当日基金份额净值为基准计算的赎回价格，赎回金额单位为元，计算结果保留到小数点后两位，第三位四舍五入。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基金份额赎回价格=基金份额净值×（1－赎回费率）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赎回金额=基金份额赎回价格×赎回份额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例：某投资者赎回1万份A类基金份额，持有年数长于7日而少于2年，对应的赎回费率为0.5%，假设赎回当日基金份额净值是1.0160元，则其可得到的赎回金额为：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赎回价格= 1.0160 ×（1－0.5%）＝1.01092元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赎回金额= 10,000 × 1.01092＝10,109.20元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即：投资者赎回本基金1万份A类基金份额，假设赎回当日基金份额净值是1.0160元，则其可得到的赎回金额为10,109.20元。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3、本基金R类份额的申购与赎回份额计算方式以香港销售机构的具体规定为准。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4、基金份额净值的计算公式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基金份额净值为基金资产净值除以基金份额，基金资产净值是指基金资产总值减去基金负债总值后的价值。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基金资产净值=基金资产总值-基金负债总值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基金份额净值=基金资产净值/基金份额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基金份额净值的计算，精确到0.0001元，小数点后第五位四舍五入，国家另有规定的，从其规定。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T日的基金份额净值在当天收市后计算，并按照基金合同约定公告。遇特殊情况，可以适当延迟计算或公告，并报中国证监会备案。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十、申购和赎回的注册登记</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投资者申购基金成功后，基金登记机构在T+1日为投资者登记权益，投资者在T+2日（含该日）后有权赎回该部分基金。投资者赎回基金成功后，基金登记机构在T+1日为投资者扣除权益。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十一、拒绝或暂停接受申购的情形和处理</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lastRenderedPageBreak/>
        <w:t xml:space="preserve">1、发生下列情况时，基金管理人可暂停接受基金投资者的申购申请：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（1）不可抗力；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（2）证券交易所交易时间非正常停市，导致基金管理人无法计算当日基金资产净值；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（3）基金资产规模过大，使基金管理人无法找到合适的投资品种，或可能对基金业绩产生负面影响，从而损害现有基金份额持有人的利益；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（4）基金管理人、基金托管人、基金销售服务代理人或注册登记人的技术保障或人员支持等不充分；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（5）基金互认额度不足或本基金在香港地区销售份额超过法规规定的比例导致投资人无法申购R类份额的情形；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（6）当前一估值日基金资产净值50%以上的资产出现无可参考的活跃市场价格且采用估值技术仍导致公允价值存在重大不确定性时，经与基金托管人协商确认后，基金管理人应当暂停接受基金申购申请；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（7）基金管理人接受某笔或者某些申购申请有可能导致单一投资者持有基金份额的比例达到或超过50％，或者变相规避50％集中度的情形时；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（8）基金管理人接受某笔或某些申购申请对存量基金份额持有人利益构成潜在重大不利影响时；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（9）法律、法规规定或中国证监会认定的其他情形。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发生基金合同或最新招募说明书中未予载明的事项，但基金管理人有正当理由认为需要暂停基金申购，应当报中国证监会批准；经批准后，基金管理人应当按规定在指定媒介上刊登暂停申购公告。在暂停申购的情况清除时，基金管理人应及时恢复申购业务的办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十二、暂停赎回的情形和处理</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1、发生下列情形时，基金管理人可暂停接受基金份额持有人的赎回申请：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（1）不可抗力；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（2）证券交易所交易时间非正常停市，导致基金管理人无法计算当日基金资产净值；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（3）连续两个开放日发生巨额赎回；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（4）基金管理人、基金托管人、基金销售服务代理人或登记机构的技术保障或人员支持等不充分；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lastRenderedPageBreak/>
        <w:t xml:space="preserve">（5）当前一估值日基金资产净值50%以上的资产出现无可参考的活跃市场价格且采用估值技术仍导致公允价值存在重大不确定性时，经与基金托管人协商确认后，基金管理人应当延缓支付赎回款项或暂停接受基金赎回申请。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（6）法律、法规规定、基金合同或中国证监会认定的其他情形。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发生上述情形时，基金管理人应按规定向中国证监会报告，已接受的赎回申请，基金管理人应足额按时支付。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发生基金合同或最新招募说明书中未予载明的事项，但基金管理人有正当理由认为需要暂停基金赎回，应当报中国证监会批准；经批准后，基金管理人应当按规定在指定媒介上刊登暂停赎回公告。在暂停赎回的情况清除时，基金管理人应及时恢复赎回业务的办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十三、巨额赎回的情形和处理</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1、巨额赎回的认定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bookmarkStart w:id="102" w:name="field_49_mintredeemscale_2"/>
      <w:r w:rsidR="00372C07">
        <w:rPr>
          <w:sz w:val="21"/>
          <w:szCs w:val="21"/>
        </w:rPr>
        <w:t>10</w:t>
      </w:r>
      <w:bookmarkEnd w:id="102"/>
      <w:r w:rsidRPr="00B8000F">
        <w:rPr>
          <w:rFonts w:hint="eastAsia"/>
          <w:sz w:val="21"/>
          <w:szCs w:val="21"/>
        </w:rPr>
        <w:t xml:space="preserve">%，即认为是发生了巨额赎回。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2、巨额赎回的处理方式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当基金出现巨额赎回时，基金管理人可以根据基金当时的资产组合状况决定全额赎回或部分延期赎回。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（1）全额赎回：当基金管理人认为有能力支付投资人的全部赎回申请时，按正常赎回程序执行。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 部分赎回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1）当基金管理人认为全部兑付投资者的赎回申请有困难，或认为全部兑付投资者的赎回申请而进行的资产变现可能造成基金的单位资产净值的较大波动时，基金管理人在当日接受赎回比例不低于上一日基金总份额的</w:t>
      </w:r>
      <w:bookmarkStart w:id="103" w:name="field_49_mintredeemscale_3"/>
      <w:r w:rsidR="00372C07">
        <w:rPr>
          <w:sz w:val="21"/>
          <w:szCs w:val="21"/>
        </w:rPr>
        <w:t>10</w:t>
      </w:r>
      <w:bookmarkEnd w:id="103"/>
      <w:r w:rsidRPr="00B8000F">
        <w:rPr>
          <w:rFonts w:hint="eastAsia"/>
          <w:sz w:val="21"/>
          <w:szCs w:val="21"/>
        </w:rPr>
        <w:t xml:space="preserve">％的前提下，先确定当日接受的赎回申请总份额，并按当日单个账户赎回申请量占当日赎回申请总量的比例，确定单个账户当日受理的赎回份额。未受理部分赎回申请作无效处理。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3）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并以下一开放日的基金份额净值为基础计算赎回金额，以此类推，直到全部赎回为止）；</w:t>
      </w:r>
      <w:r w:rsidRPr="00B8000F">
        <w:rPr>
          <w:rFonts w:hint="eastAsia"/>
          <w:sz w:val="21"/>
          <w:szCs w:val="21"/>
        </w:rPr>
        <w:lastRenderedPageBreak/>
        <w:t>对于该基金份额持有人申请赎回的份额中未超过上一开放日基金总份额</w:t>
      </w:r>
      <w:bookmarkStart w:id="104" w:name="field_49_mintredeemscale_4"/>
      <w:r w:rsidR="00372C07">
        <w:rPr>
          <w:sz w:val="21"/>
          <w:szCs w:val="21"/>
        </w:rPr>
        <w:t>10</w:t>
      </w:r>
      <w:bookmarkEnd w:id="104"/>
      <w:r w:rsidRPr="00B8000F">
        <w:rPr>
          <w:rFonts w:hint="eastAsia"/>
          <w:sz w:val="21"/>
          <w:szCs w:val="21"/>
        </w:rPr>
        <w:t xml:space="preserve">％的部分，基金管理人根据前段“2.全部赎回”或“3.部分赎回”的约定方式与其他基金份额持有人的赎回申请一并办理。但是，如该持有人在提交赎回申请时选择取消赎回，则其当日未获受理的部分赎回申请将被撤销。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4）暂停赎回：连续2日以上（含本数）发生巨额赎回，如基金管理人认为有必要，可暂停接受基金的赎回申请；已经接受的赎回申请可以延缓支付赎回款项，但不得超过20个工作日，并应当在指定媒介上进行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3、巨额赎回的公告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当发生上述延期赎回并延期办理时，基金管理人应当通过邮寄、传真或者招募说明书规定的其他方式在3个交易日内通知基金份额持有人，说明有关处理方法，并在2日内在指定媒介上刊登公告。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Style w:val="a4"/>
          <w:rFonts w:hint="eastAsia"/>
          <w:sz w:val="21"/>
          <w:szCs w:val="21"/>
        </w:rPr>
        <w:t>十四、暂停申购或赎回的公告和重新开放申购或赎回的公告</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发生上述暂停申购或赎回情况的，基金管理人应在规定期限内在指定媒介上刊登暂停公告。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如果发生暂停的时间为一日，第二个工作日基金管理人应在指定媒介上刊登基金重新开放申购或赎回公告并公布最近一个开放日的基金份额净值。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 xml:space="preserve">如果发生暂停的时间超过一日但少于两周，暂停结束基金重新开放申购或赎回时，基金管理人应按规定在指定媒介上刊登基金重新开放申购或赎回公告，并在重新开放申购或赎回日公告最近1个开放日的基金份额净值。 </w:t>
      </w:r>
    </w:p>
    <w:p w:rsidR="00B8000F" w:rsidRPr="00B8000F" w:rsidRDefault="00B8000F">
      <w:pPr>
        <w:pStyle w:val="a3"/>
        <w:spacing w:before="0" w:beforeAutospacing="0" w:after="0" w:afterAutospacing="0" w:line="360" w:lineRule="auto"/>
        <w:ind w:firstLine="420"/>
        <w:divId w:val="1430539800"/>
        <w:rPr>
          <w:sz w:val="21"/>
          <w:szCs w:val="21"/>
        </w:rPr>
      </w:pPr>
      <w:r w:rsidRPr="00B8000F">
        <w:rPr>
          <w:rFonts w:hint="eastAsia"/>
          <w:sz w:val="21"/>
          <w:szCs w:val="21"/>
        </w:rPr>
        <w:t>如果发生暂停的时间超过两周，暂停期间，基金管理人应每两周至少刊登暂停公告一次；当连续暂停时间超过两个月时，可将重复刊登暂停公告的频率调整为每月一次。暂停结束，基金重新开放申购或赎回时，基金管理人应按规定在指定媒介上连续刊登基金重新开放申购</w:t>
      </w:r>
      <w:bookmarkStart w:id="105" w:name="chapter_level1_10_59_section_3_end"/>
      <w:bookmarkEnd w:id="105"/>
      <w:r w:rsidRPr="00B8000F">
        <w:rPr>
          <w:rFonts w:hint="eastAsia"/>
          <w:sz w:val="21"/>
          <w:szCs w:val="21"/>
        </w:rPr>
        <w:t xml:space="preserve">或赎回公告，并在重新开放申购或赎回日公告最近一个开放日的基金份额净值。 </w:t>
      </w:r>
    </w:p>
    <w:p w:rsidR="00B8000F" w:rsidRPr="00B8000F" w:rsidRDefault="00B8000F">
      <w:pPr>
        <w:pStyle w:val="a3"/>
        <w:spacing w:before="0" w:beforeAutospacing="0" w:after="0" w:afterAutospacing="0" w:line="360" w:lineRule="auto"/>
        <w:ind w:firstLine="420"/>
        <w:divId w:val="421295997"/>
        <w:rPr>
          <w:sz w:val="21"/>
          <w:szCs w:val="21"/>
        </w:rPr>
      </w:pPr>
      <w:bookmarkStart w:id="106" w:name="chapter_level1_10_59_section_4"/>
      <w:bookmarkStart w:id="107" w:name="chapter_level1_10_59_section_4_end"/>
      <w:bookmarkEnd w:id="106"/>
      <w:bookmarkEnd w:id="107"/>
    </w:p>
    <w:p w:rsidR="00B8000F" w:rsidRPr="00B8000F" w:rsidRDefault="00B8000F">
      <w:pPr>
        <w:pStyle w:val="a3"/>
        <w:spacing w:before="0" w:beforeAutospacing="0" w:after="0" w:afterAutospacing="0" w:line="360" w:lineRule="auto"/>
        <w:ind w:firstLine="420"/>
        <w:divId w:val="284772525"/>
        <w:rPr>
          <w:sz w:val="21"/>
          <w:szCs w:val="21"/>
        </w:rPr>
      </w:pPr>
      <w:bookmarkStart w:id="108" w:name="chapter_level1_10_59_section_5"/>
      <w:bookmarkStart w:id="109" w:name="chapter_level1_10_59_section_5_end"/>
      <w:bookmarkEnd w:id="108"/>
      <w:bookmarkEnd w:id="109"/>
    </w:p>
    <w:p w:rsidR="00B8000F" w:rsidRPr="00B8000F" w:rsidRDefault="00B8000F">
      <w:pPr>
        <w:pStyle w:val="a3"/>
        <w:spacing w:before="0" w:beforeAutospacing="0" w:after="0" w:afterAutospacing="0" w:line="360" w:lineRule="auto"/>
        <w:ind w:firstLine="420"/>
        <w:divId w:val="1413165487"/>
        <w:rPr>
          <w:sz w:val="21"/>
          <w:szCs w:val="21"/>
        </w:rPr>
      </w:pPr>
      <w:bookmarkStart w:id="110" w:name="chapter_level1_10_59_section_6"/>
      <w:bookmarkStart w:id="111" w:name="chapter_level1_10_59_section_6_end"/>
      <w:bookmarkEnd w:id="110"/>
      <w:bookmarkEnd w:id="111"/>
    </w:p>
    <w:p w:rsidR="00B8000F" w:rsidRPr="00B8000F" w:rsidRDefault="00B8000F">
      <w:pPr>
        <w:pStyle w:val="a3"/>
        <w:spacing w:before="0" w:beforeAutospacing="0" w:after="0" w:afterAutospacing="0" w:line="360" w:lineRule="auto"/>
        <w:ind w:firstLine="420"/>
        <w:divId w:val="1486162057"/>
        <w:rPr>
          <w:sz w:val="21"/>
          <w:szCs w:val="21"/>
        </w:rPr>
      </w:pPr>
      <w:bookmarkStart w:id="112" w:name="chapter_level1_10_59_section_7"/>
      <w:bookmarkStart w:id="113" w:name="chapter_level1_10_59_section_7_end"/>
      <w:bookmarkEnd w:id="112"/>
      <w:bookmarkEnd w:id="113"/>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14" w:name="chapter_level1_11_17320"/>
      <w:bookmarkStart w:id="115" w:name="_Toc50627929"/>
      <w:r w:rsidRPr="00B8000F">
        <w:rPr>
          <w:rFonts w:ascii="宋体" w:eastAsia="宋体" w:hAnsi="宋体" w:hint="eastAsia"/>
          <w:sz w:val="30"/>
        </w:rPr>
        <w:lastRenderedPageBreak/>
        <w:t>八、基金的转换</w:t>
      </w:r>
      <w:bookmarkEnd w:id="114"/>
      <w:bookmarkEnd w:id="115"/>
    </w:p>
    <w:p w:rsidR="00B8000F" w:rsidRPr="00B8000F" w:rsidRDefault="00B8000F">
      <w:pPr>
        <w:pStyle w:val="a3"/>
        <w:spacing w:before="0" w:beforeAutospacing="0" w:after="0" w:afterAutospacing="0" w:line="360" w:lineRule="auto"/>
        <w:ind w:firstLine="420"/>
        <w:divId w:val="951597641"/>
        <w:rPr>
          <w:sz w:val="21"/>
          <w:szCs w:val="21"/>
        </w:rPr>
      </w:pPr>
      <w:bookmarkStart w:id="116" w:name="chapter_level1_11_17320_section_1"/>
      <w:bookmarkEnd w:id="116"/>
      <w:r w:rsidRPr="00B8000F">
        <w:rPr>
          <w:rFonts w:hint="eastAsia"/>
          <w:sz w:val="21"/>
          <w:szCs w:val="21"/>
        </w:rPr>
        <w:t xml:space="preserve">自2004年4月12日起，本基金管理人和销售机构共同推出本基金A类基金份额的基金转换业务。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自2016年1月26日起，本基金管理人和销售机构共同推出本基金C类基金份额的基金转换业务。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R类基金份额的转换业务相关规定详见招募说明书补充文件（香港说明文件）或者基金管理人发布的相关公告。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Style w:val="a4"/>
          <w:rFonts w:hint="eastAsia"/>
          <w:sz w:val="21"/>
          <w:szCs w:val="21"/>
        </w:rPr>
        <w:t>一、转换费用</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基金转换费用由转出基金赎回费和申购费补差两部分构成，其中：申购费补差具体收取情况，视每次转换时的两只基金的申购费率的差异情况而定。基金转换费用由基金份额持有人承担。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Style w:val="a4"/>
          <w:rFonts w:hint="eastAsia"/>
          <w:sz w:val="21"/>
          <w:szCs w:val="21"/>
        </w:rPr>
        <w:t>二、业务规则</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1、基金转换只能在同一销售机构进行。转换的两只基金必须都是该销售机构代理的同一基金管理人管理的、在同一登记机构处注册登记的基金。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2、前端收费模式的开放式基金只能转换到前端收费模式的其它基金（申购费为零的基金视同为前端收费模式），后端收费模式的基金可以转换到前端或后端收费模式的其它基金，非QDII基金不能和QDII基金进行互转。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3、基金转换的目标基金份额按新交易计算持有时间。基金转出视为赎回，转入视为申购。基金转换后可赎回的时间为T＋2日。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4、基金分红时再投资的份额可在权益登记日的T＋2日提交基金转换申请。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5、基金转换以申请当日基金份额净值为基础计算。投资者采用“份额转换”的原则提交申请。转出基金份额必须是可用份额，并遵循“先进先出”的原则。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Style w:val="a4"/>
          <w:rFonts w:hint="eastAsia"/>
          <w:sz w:val="21"/>
          <w:szCs w:val="21"/>
        </w:rPr>
        <w:t>三、暂停基金转换的情形及处理</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1、基金转换视同为转出基金的赎回和转入基金的申购，因此有关转出基金和转入基金暂停或拒绝申购、暂停赎回的有关规定适用于基金转换。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2、出现法律、法规、规章规定的其它情形或其它在《基金合同》、《招募说明书》已载明并获中国证监会批准的特殊情形时，基金管理人可以暂停基金转换业务。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Style w:val="a4"/>
          <w:rFonts w:hint="eastAsia"/>
          <w:sz w:val="21"/>
          <w:szCs w:val="21"/>
        </w:rPr>
        <w:t>四、重要提示</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lastRenderedPageBreak/>
        <w:t xml:space="preserve">1、本基金转换业务适用于可以销售包括本基金在内的两只以上（含两只），且基金登记机构为同一机构的博时旗下基金的销售机构。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2、转换业务的收费计算公式及举例参见2010年3月16日刊登于本公司网站的《</w:t>
      </w:r>
      <w:bookmarkStart w:id="117" w:name="field_49_managerorgfullname_8"/>
      <w:r w:rsidR="00372C07">
        <w:rPr>
          <w:rFonts w:hint="eastAsia"/>
          <w:sz w:val="21"/>
          <w:szCs w:val="21"/>
        </w:rPr>
        <w:t>博时基金管理有限公司</w:t>
      </w:r>
      <w:bookmarkEnd w:id="117"/>
      <w:r w:rsidRPr="00B8000F">
        <w:rPr>
          <w:rFonts w:hint="eastAsia"/>
          <w:sz w:val="21"/>
          <w:szCs w:val="21"/>
        </w:rPr>
        <w:t xml:space="preserve">关于旗下开放式基金转换业务的公告》。 </w:t>
      </w:r>
    </w:p>
    <w:p w:rsidR="00B8000F" w:rsidRPr="00B8000F" w:rsidRDefault="00B8000F">
      <w:pPr>
        <w:pStyle w:val="a3"/>
        <w:spacing w:before="0" w:beforeAutospacing="0" w:after="0" w:afterAutospacing="0" w:line="360" w:lineRule="auto"/>
        <w:ind w:firstLine="420"/>
        <w:divId w:val="951597641"/>
        <w:rPr>
          <w:sz w:val="21"/>
          <w:szCs w:val="21"/>
        </w:rPr>
      </w:pPr>
      <w:r w:rsidRPr="00B8000F">
        <w:rPr>
          <w:rFonts w:hint="eastAsia"/>
          <w:sz w:val="21"/>
          <w:szCs w:val="21"/>
        </w:rPr>
        <w:t xml:space="preserve">3、转换业务适用基金详见公告。 </w:t>
      </w:r>
    </w:p>
    <w:p w:rsidR="00B8000F" w:rsidRPr="00B8000F" w:rsidRDefault="00B8000F">
      <w:pPr>
        <w:pStyle w:val="a3"/>
        <w:spacing w:before="0" w:beforeAutospacing="0" w:after="0" w:afterAutospacing="0" w:line="360" w:lineRule="auto"/>
        <w:ind w:firstLine="420"/>
        <w:divId w:val="951597641"/>
        <w:rPr>
          <w:sz w:val="21"/>
          <w:szCs w:val="21"/>
        </w:rPr>
      </w:pPr>
      <w:bookmarkStart w:id="118" w:name="chapter_level1_11_17320_section_1_end"/>
      <w:bookmarkEnd w:id="118"/>
      <w:r w:rsidRPr="00B8000F">
        <w:rPr>
          <w:rFonts w:hint="eastAsia"/>
          <w:sz w:val="21"/>
          <w:szCs w:val="21"/>
        </w:rPr>
        <w:t xml:space="preserve">4、本公司管理基金的转换业务的解释权归本公司。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19" w:name="chapter_level1_12_17323"/>
      <w:bookmarkStart w:id="120" w:name="_Toc50627930"/>
      <w:r w:rsidRPr="00B8000F">
        <w:rPr>
          <w:rFonts w:ascii="宋体" w:eastAsia="宋体" w:hAnsi="宋体" w:hint="eastAsia"/>
          <w:sz w:val="30"/>
        </w:rPr>
        <w:lastRenderedPageBreak/>
        <w:t>九、基金的非交易过户与转托管</w:t>
      </w:r>
      <w:bookmarkEnd w:id="119"/>
      <w:bookmarkEnd w:id="120"/>
    </w:p>
    <w:p w:rsidR="00B8000F" w:rsidRPr="00B8000F" w:rsidRDefault="00B8000F">
      <w:pPr>
        <w:pStyle w:val="a3"/>
        <w:spacing w:before="0" w:beforeAutospacing="0" w:after="0" w:afterAutospacing="0" w:line="360" w:lineRule="auto"/>
        <w:ind w:firstLine="420"/>
        <w:divId w:val="699092089"/>
        <w:rPr>
          <w:sz w:val="21"/>
          <w:szCs w:val="21"/>
        </w:rPr>
      </w:pPr>
      <w:bookmarkStart w:id="121" w:name="chapter_level1_12_17323_section_1"/>
      <w:bookmarkEnd w:id="121"/>
      <w:r w:rsidRPr="00B8000F">
        <w:rPr>
          <w:rFonts w:hint="eastAsia"/>
          <w:sz w:val="21"/>
          <w:szCs w:val="21"/>
        </w:rPr>
        <w:t xml:space="preserve">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 </w:t>
      </w:r>
    </w:p>
    <w:p w:rsidR="00B8000F" w:rsidRPr="00B8000F" w:rsidRDefault="00B8000F">
      <w:pPr>
        <w:pStyle w:val="a3"/>
        <w:spacing w:before="0" w:beforeAutospacing="0" w:after="0" w:afterAutospacing="0" w:line="360" w:lineRule="auto"/>
        <w:ind w:firstLine="420"/>
        <w:divId w:val="699092089"/>
        <w:rPr>
          <w:sz w:val="21"/>
          <w:szCs w:val="21"/>
        </w:rPr>
      </w:pPr>
      <w:r w:rsidRPr="00B8000F">
        <w:rPr>
          <w:rFonts w:hint="eastAsia"/>
          <w:sz w:val="21"/>
          <w:szCs w:val="21"/>
        </w:rPr>
        <w:t xml:space="preserve">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 </w:t>
      </w:r>
    </w:p>
    <w:p w:rsidR="00B8000F" w:rsidRPr="00B8000F" w:rsidRDefault="00B8000F">
      <w:pPr>
        <w:pStyle w:val="a3"/>
        <w:spacing w:before="0" w:beforeAutospacing="0" w:after="0" w:afterAutospacing="0" w:line="360" w:lineRule="auto"/>
        <w:ind w:firstLine="420"/>
        <w:divId w:val="699092089"/>
        <w:rPr>
          <w:sz w:val="21"/>
          <w:szCs w:val="21"/>
        </w:rPr>
      </w:pPr>
      <w:r w:rsidRPr="00B8000F">
        <w:rPr>
          <w:rFonts w:hint="eastAsia"/>
          <w:sz w:val="21"/>
          <w:szCs w:val="21"/>
        </w:rPr>
        <w:t>基金份额持有人可办理已持有基金份额在不同销售机构之间的转托管，基金销售机构可</w:t>
      </w:r>
      <w:bookmarkStart w:id="122" w:name="chapter_level1_12_17323_section_1_end"/>
      <w:bookmarkEnd w:id="122"/>
      <w:r w:rsidRPr="00B8000F">
        <w:rPr>
          <w:rFonts w:hint="eastAsia"/>
          <w:sz w:val="21"/>
          <w:szCs w:val="21"/>
        </w:rPr>
        <w:t xml:space="preserve">以按照规定的标准收取转托管费。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23" w:name="chapter_level1_13_17324"/>
      <w:bookmarkStart w:id="124" w:name="_Toc50627931"/>
      <w:r w:rsidRPr="00B8000F">
        <w:rPr>
          <w:rFonts w:ascii="宋体" w:eastAsia="宋体" w:hAnsi="宋体" w:hint="eastAsia"/>
          <w:sz w:val="30"/>
        </w:rPr>
        <w:lastRenderedPageBreak/>
        <w:t>十、基金份额的冻结与解冻</w:t>
      </w:r>
      <w:bookmarkEnd w:id="123"/>
      <w:bookmarkEnd w:id="124"/>
    </w:p>
    <w:p w:rsidR="00B8000F" w:rsidRPr="00B8000F" w:rsidRDefault="00B8000F">
      <w:pPr>
        <w:pStyle w:val="a3"/>
        <w:spacing w:before="0" w:beforeAutospacing="0" w:after="0" w:afterAutospacing="0" w:line="360" w:lineRule="auto"/>
        <w:ind w:firstLine="420"/>
        <w:divId w:val="176190308"/>
        <w:rPr>
          <w:sz w:val="21"/>
          <w:szCs w:val="21"/>
        </w:rPr>
      </w:pPr>
      <w:bookmarkStart w:id="125" w:name="chapter_level1_13_17324_section_1"/>
      <w:bookmarkEnd w:id="125"/>
      <w:r w:rsidRPr="00B8000F">
        <w:rPr>
          <w:rFonts w:hint="eastAsia"/>
          <w:sz w:val="21"/>
          <w:szCs w:val="21"/>
        </w:rPr>
        <w:t>登记机构只受理国家有权机关依法要求的基金份额的冻结与解冻以及登记机构认可的其他情况下的冻结与解冻。基金份额被冻结的，被冻结部分产生的权益一并冻结，被冻结部</w:t>
      </w:r>
      <w:bookmarkStart w:id="126" w:name="chapter_level1_13_17324_section_1_end"/>
      <w:bookmarkEnd w:id="126"/>
      <w:r w:rsidRPr="00B8000F">
        <w:rPr>
          <w:rFonts w:hint="eastAsia"/>
          <w:sz w:val="21"/>
          <w:szCs w:val="21"/>
        </w:rPr>
        <w:t xml:space="preserve">分份额仍然参与收益分配。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27" w:name="chapter_level1_14_17325"/>
      <w:bookmarkStart w:id="128" w:name="_Toc50627932"/>
      <w:r w:rsidRPr="00B8000F">
        <w:rPr>
          <w:rFonts w:ascii="宋体" w:eastAsia="宋体" w:hAnsi="宋体" w:hint="eastAsia"/>
          <w:sz w:val="30"/>
        </w:rPr>
        <w:lastRenderedPageBreak/>
        <w:t>十一、定期定额投资计划</w:t>
      </w:r>
      <w:bookmarkEnd w:id="127"/>
      <w:bookmarkEnd w:id="128"/>
    </w:p>
    <w:p w:rsidR="00B8000F" w:rsidRPr="00B8000F" w:rsidRDefault="00B8000F">
      <w:pPr>
        <w:pStyle w:val="a3"/>
        <w:spacing w:before="0" w:beforeAutospacing="0" w:after="0" w:afterAutospacing="0" w:line="360" w:lineRule="auto"/>
        <w:ind w:firstLine="420"/>
        <w:divId w:val="966156989"/>
        <w:rPr>
          <w:sz w:val="21"/>
          <w:szCs w:val="21"/>
        </w:rPr>
      </w:pPr>
      <w:bookmarkStart w:id="129" w:name="chapter_level1_14_17325_section_1"/>
      <w:bookmarkEnd w:id="129"/>
      <w:r w:rsidRPr="00B8000F">
        <w:rPr>
          <w:rFonts w:hint="eastAsia"/>
          <w:sz w:val="21"/>
          <w:szCs w:val="21"/>
        </w:rPr>
        <w:t xml:space="preserve">自2004年9月1日起，本基金管理人和销售机构共同推出本基金A类基金份额的定期定额计划投资业务。  </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自2016年1月26日起，本基金管理人和销售机构共同推出本基金C类基金份额的定期定额计划投资业务。  </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R类基金份额的定期定额投资计划相关规定详见招募说明书补充文件（香港说明文件）或者基金管理人发布的相关公告。  </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Style w:val="a4"/>
          <w:rFonts w:hint="eastAsia"/>
          <w:sz w:val="21"/>
          <w:szCs w:val="21"/>
        </w:rPr>
        <w:t>一、适用投资者范围</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依法可以投资证券投资基金的个人投资者、机构投资者及合格境外机构投资者。   </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Style w:val="a4"/>
          <w:rFonts w:hint="eastAsia"/>
          <w:sz w:val="21"/>
          <w:szCs w:val="21"/>
        </w:rPr>
        <w:t>二、申购费率</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本基金定期定额投资的申购费率与普通申购业务的费率相同。  </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本基金C类基金份额不收取申购费、A类基金份额的申购费率具体为：  </w:t>
      </w:r>
    </w:p>
    <w:tbl>
      <w:tblPr>
        <w:tblStyle w:val="ac"/>
        <w:tblW w:w="0" w:type="auto"/>
        <w:tblLook w:val="04A0" w:firstRow="1" w:lastRow="0" w:firstColumn="1" w:lastColumn="0" w:noHBand="0" w:noVBand="1"/>
      </w:tblPr>
      <w:tblGrid>
        <w:gridCol w:w="3765"/>
        <w:gridCol w:w="3075"/>
      </w:tblGrid>
      <w:tr w:rsidR="00B8000F" w:rsidRPr="00B8000F" w:rsidTr="00B8000F">
        <w:trPr>
          <w:divId w:val="580991608"/>
        </w:trPr>
        <w:tc>
          <w:tcPr>
            <w:tcW w:w="3765" w:type="dxa"/>
            <w:shd w:val="clear" w:color="auto" w:fill="auto"/>
            <w:hideMark/>
          </w:tcPr>
          <w:p w:rsidR="00B8000F" w:rsidRPr="00B8000F" w:rsidRDefault="00B8000F">
            <w:pPr>
              <w:pStyle w:val="a3"/>
            </w:pPr>
            <w:r w:rsidRPr="00B8000F">
              <w:rPr>
                <w:rFonts w:hint="eastAsia"/>
              </w:rPr>
              <w:t xml:space="preserve">申购金额（M）  </w:t>
            </w:r>
          </w:p>
        </w:tc>
        <w:tc>
          <w:tcPr>
            <w:tcW w:w="3075" w:type="dxa"/>
            <w:shd w:val="clear" w:color="auto" w:fill="auto"/>
            <w:hideMark/>
          </w:tcPr>
          <w:p w:rsidR="00B8000F" w:rsidRPr="00B8000F" w:rsidRDefault="00B8000F">
            <w:pPr>
              <w:pStyle w:val="a3"/>
            </w:pPr>
            <w:r w:rsidRPr="00B8000F">
              <w:rPr>
                <w:rFonts w:hint="eastAsia"/>
              </w:rPr>
              <w:t xml:space="preserve">申购费率  </w:t>
            </w:r>
          </w:p>
        </w:tc>
      </w:tr>
      <w:tr w:rsidR="00B8000F" w:rsidRPr="00B8000F" w:rsidTr="00B8000F">
        <w:trPr>
          <w:divId w:val="580991608"/>
        </w:trPr>
        <w:tc>
          <w:tcPr>
            <w:tcW w:w="3765" w:type="dxa"/>
            <w:shd w:val="clear" w:color="auto" w:fill="auto"/>
            <w:hideMark/>
          </w:tcPr>
          <w:p w:rsidR="00B8000F" w:rsidRPr="00B8000F" w:rsidRDefault="00B8000F">
            <w:pPr>
              <w:pStyle w:val="a3"/>
            </w:pPr>
            <w:r w:rsidRPr="00B8000F">
              <w:rPr>
                <w:rFonts w:hint="eastAsia"/>
              </w:rPr>
              <w:t xml:space="preserve">M &lt; 1000万元  </w:t>
            </w:r>
          </w:p>
        </w:tc>
        <w:tc>
          <w:tcPr>
            <w:tcW w:w="3075" w:type="dxa"/>
            <w:shd w:val="clear" w:color="auto" w:fill="auto"/>
            <w:hideMark/>
          </w:tcPr>
          <w:p w:rsidR="00B8000F" w:rsidRPr="00B8000F" w:rsidRDefault="00B8000F">
            <w:pPr>
              <w:pStyle w:val="a3"/>
            </w:pPr>
            <w:r w:rsidRPr="00B8000F">
              <w:rPr>
                <w:rFonts w:hint="eastAsia"/>
              </w:rPr>
              <w:t xml:space="preserve">1.5%  </w:t>
            </w:r>
          </w:p>
        </w:tc>
      </w:tr>
      <w:tr w:rsidR="00B8000F" w:rsidRPr="00B8000F" w:rsidTr="00B8000F">
        <w:trPr>
          <w:divId w:val="580991608"/>
        </w:trPr>
        <w:tc>
          <w:tcPr>
            <w:tcW w:w="3765" w:type="dxa"/>
            <w:shd w:val="clear" w:color="auto" w:fill="auto"/>
            <w:hideMark/>
          </w:tcPr>
          <w:p w:rsidR="00B8000F" w:rsidRPr="00B8000F" w:rsidRDefault="00B8000F">
            <w:pPr>
              <w:pStyle w:val="a3"/>
            </w:pPr>
            <w:r w:rsidRPr="00B8000F">
              <w:rPr>
                <w:rFonts w:hint="eastAsia"/>
              </w:rPr>
              <w:t xml:space="preserve">M ≥ 1000万元  </w:t>
            </w:r>
          </w:p>
        </w:tc>
        <w:tc>
          <w:tcPr>
            <w:tcW w:w="3075" w:type="dxa"/>
            <w:shd w:val="clear" w:color="auto" w:fill="auto"/>
            <w:hideMark/>
          </w:tcPr>
          <w:p w:rsidR="00B8000F" w:rsidRPr="00B8000F" w:rsidRDefault="00B8000F">
            <w:pPr>
              <w:pStyle w:val="a3"/>
            </w:pPr>
            <w:r w:rsidRPr="00B8000F">
              <w:rPr>
                <w:rFonts w:hint="eastAsia"/>
              </w:rPr>
              <w:t xml:space="preserve">收取固定费用1000元  </w:t>
            </w:r>
          </w:p>
        </w:tc>
      </w:tr>
    </w:tbl>
    <w:p w:rsidR="00B8000F" w:rsidRPr="00B8000F" w:rsidRDefault="00B8000F">
      <w:pPr>
        <w:pStyle w:val="a3"/>
        <w:spacing w:before="0" w:beforeAutospacing="0" w:after="0" w:afterAutospacing="0" w:line="360" w:lineRule="auto"/>
        <w:ind w:firstLine="420"/>
        <w:divId w:val="966156989"/>
        <w:rPr>
          <w:sz w:val="21"/>
          <w:szCs w:val="21"/>
        </w:rPr>
      </w:pPr>
      <w:r w:rsidRPr="00B8000F">
        <w:rPr>
          <w:rStyle w:val="a4"/>
          <w:rFonts w:hint="eastAsia"/>
          <w:sz w:val="21"/>
          <w:szCs w:val="21"/>
        </w:rPr>
        <w:t>三、扣款日期和扣款金额</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投资者须遵循各销售机构有关扣款日期和最低限额的规定，并与销售机构约定每期扣款金额,但最低每次不少于人民币10元(含10元)。   </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Style w:val="a4"/>
          <w:rFonts w:hint="eastAsia"/>
          <w:sz w:val="21"/>
          <w:szCs w:val="21"/>
        </w:rPr>
        <w:t>四、重要提示</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1、凡申请办理本基金“定期定额投资计划”的投资者须首先开立本公司开放式基金基金账户。   </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2、本基金定期定额投资计划的每期实际扣款日即为基金申购申请日，并以该日（T日）的基金份额净值为基准计算申购份额。投资人可以从T+2日起通过本计划办理网点、致电博时公司客服电话或登录博时公司网站查询其每次申购申请的确认情况。申购份额将在确认成功后直接计入投资者的基金账户。  </w:t>
      </w:r>
    </w:p>
    <w:p w:rsidR="00B8000F" w:rsidRPr="00B8000F" w:rsidRDefault="00B8000F">
      <w:pPr>
        <w:pStyle w:val="a3"/>
        <w:spacing w:before="0" w:beforeAutospacing="0" w:after="0" w:afterAutospacing="0" w:line="360" w:lineRule="auto"/>
        <w:ind w:firstLine="420"/>
        <w:divId w:val="966156989"/>
        <w:rPr>
          <w:sz w:val="21"/>
          <w:szCs w:val="21"/>
        </w:rPr>
      </w:pPr>
      <w:r w:rsidRPr="00B8000F">
        <w:rPr>
          <w:rFonts w:hint="eastAsia"/>
          <w:sz w:val="21"/>
          <w:szCs w:val="21"/>
        </w:rPr>
        <w:t xml:space="preserve">3、各机构办理业务情况见本公司发布的相关公告。  </w:t>
      </w:r>
    </w:p>
    <w:p w:rsidR="00B8000F" w:rsidRPr="0028661D" w:rsidRDefault="00B8000F" w:rsidP="0028661D">
      <w:pPr>
        <w:pStyle w:val="a3"/>
        <w:spacing w:before="0" w:beforeAutospacing="0" w:after="0" w:afterAutospacing="0" w:line="360" w:lineRule="auto"/>
        <w:ind w:firstLine="420"/>
        <w:divId w:val="966156989"/>
        <w:rPr>
          <w:sz w:val="21"/>
          <w:szCs w:val="21"/>
        </w:rPr>
      </w:pPr>
      <w:r w:rsidRPr="00B8000F">
        <w:rPr>
          <w:rFonts w:hint="eastAsia"/>
          <w:b/>
          <w:bCs/>
          <w:sz w:val="21"/>
          <w:szCs w:val="21"/>
        </w:rPr>
        <w:t>五、本公司网上直销交易已开通本基金的定期投资业务，详情可登录本公司网站www.bosera.com参阅《</w:t>
      </w:r>
      <w:bookmarkStart w:id="130" w:name="field_49_managerorgfullname_9"/>
      <w:r w:rsidR="00372C07">
        <w:rPr>
          <w:rFonts w:hint="eastAsia"/>
          <w:b/>
          <w:bCs/>
          <w:sz w:val="21"/>
          <w:szCs w:val="21"/>
        </w:rPr>
        <w:t>博时基金管理有限公司</w:t>
      </w:r>
      <w:bookmarkEnd w:id="130"/>
      <w:r w:rsidRPr="00B8000F">
        <w:rPr>
          <w:rFonts w:hint="eastAsia"/>
          <w:b/>
          <w:bCs/>
          <w:sz w:val="21"/>
          <w:szCs w:val="21"/>
        </w:rPr>
        <w:t>直销定期投资业务</w:t>
      </w:r>
      <w:bookmarkStart w:id="131" w:name="chapter_level1_14_17325_section_1_end"/>
      <w:bookmarkEnd w:id="131"/>
      <w:r w:rsidRPr="00B8000F">
        <w:rPr>
          <w:rFonts w:hint="eastAsia"/>
          <w:b/>
          <w:bCs/>
          <w:sz w:val="21"/>
          <w:szCs w:val="21"/>
        </w:rPr>
        <w:t>规则》，也可拨打客户服务电话：95105568（免长途费）了解或咨询相关情况。</w:t>
      </w:r>
      <w:r w:rsidRPr="00B8000F">
        <w:br w:type="page"/>
      </w:r>
    </w:p>
    <w:p w:rsidR="00B8000F" w:rsidRPr="00B8000F" w:rsidRDefault="00B8000F" w:rsidP="00B8000F">
      <w:pPr>
        <w:pStyle w:val="2"/>
        <w:jc w:val="center"/>
        <w:rPr>
          <w:rFonts w:ascii="宋体" w:eastAsia="宋体" w:hAnsi="宋体"/>
          <w:sz w:val="30"/>
        </w:rPr>
      </w:pPr>
      <w:bookmarkStart w:id="132" w:name="chapter_level1_15_60"/>
      <w:bookmarkStart w:id="133" w:name="_Toc50627933"/>
      <w:r w:rsidRPr="00B8000F">
        <w:rPr>
          <w:rFonts w:ascii="宋体" w:eastAsia="宋体" w:hAnsi="宋体" w:hint="eastAsia"/>
          <w:sz w:val="30"/>
        </w:rPr>
        <w:lastRenderedPageBreak/>
        <w:t>十二、基金的投资</w:t>
      </w:r>
      <w:bookmarkEnd w:id="132"/>
      <w:bookmarkEnd w:id="133"/>
    </w:p>
    <w:p w:rsidR="00B8000F" w:rsidRPr="00B8000F" w:rsidRDefault="00B8000F">
      <w:pPr>
        <w:pStyle w:val="a3"/>
        <w:spacing w:before="0" w:beforeAutospacing="0" w:after="0" w:afterAutospacing="0" w:line="360" w:lineRule="auto"/>
        <w:ind w:firstLine="420"/>
        <w:divId w:val="1389720081"/>
        <w:rPr>
          <w:sz w:val="21"/>
          <w:szCs w:val="21"/>
        </w:rPr>
      </w:pPr>
      <w:bookmarkStart w:id="134" w:name="chapter_level1_15_60_section_1"/>
      <w:bookmarkEnd w:id="134"/>
      <w:r w:rsidRPr="00B8000F">
        <w:rPr>
          <w:rStyle w:val="a4"/>
          <w:rFonts w:hint="eastAsia"/>
          <w:sz w:val="21"/>
          <w:szCs w:val="21"/>
        </w:rPr>
        <w:t>一、投资目标</w:t>
      </w:r>
    </w:p>
    <w:p w:rsidR="00B8000F" w:rsidRPr="00B8000F" w:rsidRDefault="00B8000F">
      <w:pPr>
        <w:pStyle w:val="a3"/>
        <w:spacing w:before="0" w:beforeAutospacing="0" w:after="0" w:afterAutospacing="0" w:line="360" w:lineRule="auto"/>
        <w:ind w:firstLine="420"/>
        <w:divId w:val="1389720081"/>
        <w:rPr>
          <w:sz w:val="21"/>
          <w:szCs w:val="21"/>
        </w:rPr>
      </w:pPr>
      <w:bookmarkStart w:id="135" w:name="field_60_investmenttarget_1_start"/>
      <w:bookmarkEnd w:id="135"/>
      <w:r w:rsidRPr="00B8000F">
        <w:rPr>
          <w:rFonts w:hint="eastAsia"/>
          <w:sz w:val="21"/>
          <w:szCs w:val="21"/>
        </w:rPr>
        <w:t xml:space="preserve">分享中国资本市场的长期增长。本基金将以对标的指数的长期投资为基本原则，通过严格的投资纪律约束和数量化风险管理手段，力争保持基金净值增长率与标的指数增长率间的正相关度在95%以上，并保持年跟踪误差在4%以下。  </w:t>
      </w:r>
      <w:bookmarkStart w:id="136" w:name="field_60_investmenttarget_1_end"/>
      <w:bookmarkEnd w:id="136"/>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1389720081"/>
        <w:rPr>
          <w:sz w:val="21"/>
          <w:szCs w:val="21"/>
        </w:rPr>
      </w:pPr>
      <w:r w:rsidRPr="00B8000F">
        <w:rPr>
          <w:rStyle w:val="a4"/>
          <w:rFonts w:hint="eastAsia"/>
          <w:sz w:val="21"/>
          <w:szCs w:val="21"/>
        </w:rPr>
        <w:t>二、投资方向</w:t>
      </w:r>
    </w:p>
    <w:p w:rsidR="00B8000F" w:rsidRPr="00B8000F" w:rsidRDefault="00B8000F">
      <w:pPr>
        <w:pStyle w:val="a3"/>
        <w:spacing w:before="0" w:beforeAutospacing="0" w:after="0" w:afterAutospacing="0" w:line="360" w:lineRule="auto"/>
        <w:ind w:firstLine="420"/>
        <w:divId w:val="1389720081"/>
        <w:rPr>
          <w:sz w:val="21"/>
          <w:szCs w:val="21"/>
        </w:rPr>
      </w:pPr>
      <w:r w:rsidRPr="00B8000F">
        <w:rPr>
          <w:rFonts w:hint="eastAsia"/>
          <w:sz w:val="21"/>
          <w:szCs w:val="21"/>
        </w:rPr>
        <w:t>本基金将主要投资于具有良好流动性的金融工具，包括沪深300指数成份股及其备选成</w:t>
      </w:r>
      <w:bookmarkStart w:id="137" w:name="chapter_level1_15_60_section_1_end"/>
      <w:bookmarkEnd w:id="137"/>
      <w:r w:rsidRPr="00B8000F">
        <w:rPr>
          <w:rFonts w:hint="eastAsia"/>
          <w:sz w:val="21"/>
          <w:szCs w:val="21"/>
        </w:rPr>
        <w:t>份股</w:t>
      </w:r>
      <w:r w:rsidR="0080515C" w:rsidRPr="0080515C">
        <w:rPr>
          <w:rFonts w:hint="eastAsia"/>
          <w:sz w:val="21"/>
          <w:szCs w:val="21"/>
        </w:rPr>
        <w:t>（含存托凭证）</w:t>
      </w:r>
      <w:r w:rsidRPr="00B8000F">
        <w:rPr>
          <w:rFonts w:hint="eastAsia"/>
          <w:sz w:val="21"/>
          <w:szCs w:val="21"/>
        </w:rPr>
        <w:t>、新股</w:t>
      </w:r>
      <w:r w:rsidR="0080515C" w:rsidRPr="0080515C">
        <w:rPr>
          <w:rFonts w:hint="eastAsia"/>
          <w:sz w:val="21"/>
          <w:szCs w:val="21"/>
        </w:rPr>
        <w:t>及存托凭证</w:t>
      </w:r>
      <w:r w:rsidRPr="00B8000F">
        <w:rPr>
          <w:rFonts w:hint="eastAsia"/>
          <w:sz w:val="21"/>
          <w:szCs w:val="21"/>
        </w:rPr>
        <w:t xml:space="preserve">（IPO或增发）以及中国证监会允许基金投资的其它金融工具。 </w:t>
      </w:r>
    </w:p>
    <w:p w:rsidR="00B8000F" w:rsidRPr="00B8000F" w:rsidRDefault="00B8000F">
      <w:pPr>
        <w:pStyle w:val="a3"/>
        <w:spacing w:before="0" w:beforeAutospacing="0" w:after="0" w:afterAutospacing="0" w:line="360" w:lineRule="auto"/>
        <w:ind w:firstLine="420"/>
        <w:divId w:val="10381058"/>
        <w:rPr>
          <w:sz w:val="21"/>
          <w:szCs w:val="21"/>
        </w:rPr>
      </w:pPr>
      <w:bookmarkStart w:id="138" w:name="chapter_level1_15_60_section_2"/>
      <w:bookmarkStart w:id="139" w:name="chapter_level1_15_60_section_2_end"/>
      <w:bookmarkEnd w:id="138"/>
      <w:bookmarkEnd w:id="139"/>
      <w:r w:rsidRPr="00B8000F">
        <w:rPr>
          <w:rStyle w:val="a4"/>
          <w:rFonts w:hint="eastAsia"/>
          <w:sz w:val="21"/>
          <w:szCs w:val="21"/>
        </w:rPr>
        <w:t>三、业绩比较基准</w:t>
      </w:r>
    </w:p>
    <w:p w:rsidR="00B8000F" w:rsidRPr="00B8000F" w:rsidRDefault="00B8000F">
      <w:pPr>
        <w:pStyle w:val="a3"/>
        <w:spacing w:before="0" w:beforeAutospacing="0" w:after="0" w:afterAutospacing="0" w:line="360" w:lineRule="auto"/>
        <w:ind w:firstLine="420"/>
        <w:divId w:val="1090194470"/>
        <w:rPr>
          <w:sz w:val="21"/>
          <w:szCs w:val="21"/>
        </w:rPr>
      </w:pPr>
      <w:bookmarkStart w:id="140" w:name="chapter_level1_15_60_section_3"/>
      <w:bookmarkStart w:id="141" w:name="field_60_benchmark_1_start"/>
      <w:bookmarkEnd w:id="140"/>
      <w:bookmarkEnd w:id="141"/>
      <w:r w:rsidRPr="00B8000F">
        <w:rPr>
          <w:rFonts w:hint="eastAsia"/>
          <w:sz w:val="21"/>
          <w:szCs w:val="21"/>
        </w:rPr>
        <w:t xml:space="preserve">博时裕富沪深300指数基金为指数基金，成立于2003年8月26日，以新华富时中国A200指数为标的指数。 </w:t>
      </w:r>
    </w:p>
    <w:p w:rsidR="00B8000F" w:rsidRPr="00B8000F" w:rsidRDefault="00B8000F">
      <w:pPr>
        <w:pStyle w:val="a3"/>
        <w:spacing w:before="0" w:beforeAutospacing="0" w:after="0" w:afterAutospacing="0" w:line="360" w:lineRule="auto"/>
        <w:ind w:firstLine="420"/>
        <w:divId w:val="1090194470"/>
        <w:rPr>
          <w:sz w:val="21"/>
          <w:szCs w:val="21"/>
        </w:rPr>
      </w:pPr>
      <w:r w:rsidRPr="00B8000F">
        <w:rPr>
          <w:rFonts w:hint="eastAsia"/>
          <w:sz w:val="21"/>
          <w:szCs w:val="21"/>
        </w:rPr>
        <w:t xml:space="preserve">自2008年1月1日起，本基金所跟踪的标的指数变更为沪深300指数。本公司在更换标的指数之后的1个月内，将原有的组合调整为跟踪沪深300指数的新组合。 </w:t>
      </w:r>
      <w:bookmarkStart w:id="142" w:name="field_60_benchmark_1_end"/>
      <w:bookmarkEnd w:id="142"/>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1090194470"/>
        <w:rPr>
          <w:sz w:val="21"/>
          <w:szCs w:val="21"/>
        </w:rPr>
      </w:pPr>
      <w:r w:rsidRPr="00B8000F">
        <w:rPr>
          <w:rFonts w:hint="eastAsia"/>
          <w:sz w:val="21"/>
          <w:szCs w:val="21"/>
        </w:rPr>
        <w:t xml:space="preserve">沪深300指数是由上海和深圳证券市场中选取300只A股作为样本编制而成的成份股指数,该指数根据最近一年的日均总市值、日均流通市值、日均流通股份数、日均成交金额和日均成交股份数等指标，然后加权计算选取排名在前300位的股票进行编制。 </w:t>
      </w:r>
    </w:p>
    <w:p w:rsidR="00B8000F" w:rsidRPr="00B8000F" w:rsidRDefault="00B8000F">
      <w:pPr>
        <w:pStyle w:val="a3"/>
        <w:spacing w:before="0" w:beforeAutospacing="0" w:after="0" w:afterAutospacing="0" w:line="360" w:lineRule="auto"/>
        <w:ind w:firstLine="420"/>
        <w:divId w:val="1090194470"/>
        <w:rPr>
          <w:sz w:val="21"/>
          <w:szCs w:val="21"/>
        </w:rPr>
      </w:pPr>
      <w:r w:rsidRPr="00B8000F">
        <w:rPr>
          <w:rFonts w:hint="eastAsia"/>
          <w:sz w:val="21"/>
          <w:szCs w:val="21"/>
        </w:rPr>
        <w:t xml:space="preserve">本基金的业绩比较基准为95%的沪深300指数加5%的银行同业存款利率。 </w:t>
      </w:r>
    </w:p>
    <w:p w:rsidR="00B8000F" w:rsidRPr="00B8000F" w:rsidRDefault="00B8000F">
      <w:pPr>
        <w:pStyle w:val="a3"/>
        <w:spacing w:before="0" w:beforeAutospacing="0" w:after="0" w:afterAutospacing="0" w:line="360" w:lineRule="auto"/>
        <w:ind w:firstLine="420"/>
        <w:divId w:val="1090194470"/>
        <w:rPr>
          <w:sz w:val="21"/>
          <w:szCs w:val="21"/>
        </w:rPr>
      </w:pPr>
      <w:bookmarkStart w:id="143" w:name="chapter_level1_15_60_section_3_end"/>
      <w:bookmarkEnd w:id="143"/>
    </w:p>
    <w:p w:rsidR="00B8000F" w:rsidRPr="00B8000F" w:rsidRDefault="00B8000F">
      <w:pPr>
        <w:pStyle w:val="a3"/>
        <w:spacing w:before="0" w:beforeAutospacing="0" w:after="0" w:afterAutospacing="0" w:line="360" w:lineRule="auto"/>
        <w:ind w:firstLine="420"/>
        <w:divId w:val="1764299767"/>
        <w:rPr>
          <w:sz w:val="21"/>
          <w:szCs w:val="21"/>
        </w:rPr>
      </w:pPr>
      <w:bookmarkStart w:id="144" w:name="chapter_level1_15_60_section_4"/>
      <w:bookmarkEnd w:id="144"/>
      <w:r w:rsidRPr="00B8000F">
        <w:rPr>
          <w:rStyle w:val="a4"/>
          <w:rFonts w:hint="eastAsia"/>
          <w:sz w:val="21"/>
          <w:szCs w:val="21"/>
        </w:rPr>
        <w:t>四、投资策略</w:t>
      </w:r>
    </w:p>
    <w:p w:rsidR="00B8000F" w:rsidRPr="00B8000F" w:rsidRDefault="00B8000F">
      <w:pPr>
        <w:pStyle w:val="a3"/>
        <w:spacing w:before="0" w:beforeAutospacing="0" w:after="0" w:afterAutospacing="0" w:line="360" w:lineRule="auto"/>
        <w:ind w:firstLine="420"/>
        <w:divId w:val="1764299767"/>
        <w:rPr>
          <w:sz w:val="21"/>
          <w:szCs w:val="21"/>
        </w:rPr>
      </w:pPr>
      <w:bookmarkStart w:id="145" w:name="field_60_investmentstrategy_1_start"/>
      <w:bookmarkEnd w:id="145"/>
      <w:r w:rsidRPr="00B8000F">
        <w:rPr>
          <w:rFonts w:hint="eastAsia"/>
          <w:sz w:val="21"/>
          <w:szCs w:val="21"/>
        </w:rPr>
        <w:t xml:space="preserve">1、投资策略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本基金为被动式指数基金，原则上采用复制的方法，按照个股在标的指数中的基准权重构建指数化投资组合。即调整其股票</w:t>
      </w:r>
      <w:r w:rsidR="0080515C" w:rsidRPr="0080515C">
        <w:rPr>
          <w:rFonts w:hint="eastAsia"/>
          <w:sz w:val="21"/>
          <w:szCs w:val="21"/>
        </w:rPr>
        <w:t>（含存托凭证）</w:t>
      </w:r>
      <w:r w:rsidRPr="00B8000F">
        <w:rPr>
          <w:rFonts w:hint="eastAsia"/>
          <w:sz w:val="21"/>
          <w:szCs w:val="21"/>
        </w:rPr>
        <w:t xml:space="preserve">资产比例为95%以内，现金或者到期日在一年以内的政府债券比例不低于5%，其中，现金不包括结算备付金、存出保证金、应收申购款等；。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2、业绩比较基准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本基金的业绩比较基准是95%的沪深300指数加5%的银行同业存款利率。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3、资产配置原则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lastRenderedPageBreak/>
        <w:t xml:space="preserve">本基金以追求基准指数长期增长的稳定收益为宗旨，采用自上而下的两层次资产配置策略，首先确定基金资产在不同资产类别之间的配置比例，再进一步确定各资产类别中不同证券的配置比例，以完全复制的方法进行组合构建。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4、资产配置策略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本基金为被动式指数基金，原则上采用复制的方法，按照个股在标的指数中的基准权重构建投资组合。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5、股票资产配置策略 </w:t>
      </w:r>
    </w:p>
    <w:p w:rsidR="0080515C" w:rsidRDefault="00B8000F" w:rsidP="0080515C">
      <w:pPr>
        <w:ind w:firstLine="392"/>
        <w:divId w:val="1764299767"/>
        <w:rPr>
          <w:noProof/>
          <w:spacing w:val="-7"/>
        </w:rPr>
      </w:pPr>
      <w:r w:rsidRPr="00B8000F">
        <w:rPr>
          <w:rFonts w:hint="eastAsia"/>
          <w:szCs w:val="21"/>
        </w:rPr>
        <w:t>本基金股票资产投资以沪深</w:t>
      </w:r>
      <w:r w:rsidRPr="00B8000F">
        <w:rPr>
          <w:rFonts w:hint="eastAsia"/>
          <w:szCs w:val="21"/>
        </w:rPr>
        <w:t>300</w:t>
      </w:r>
      <w:r w:rsidRPr="00B8000F">
        <w:rPr>
          <w:rFonts w:hint="eastAsia"/>
          <w:szCs w:val="21"/>
        </w:rPr>
        <w:t>指数为标的指数，原则上采用完全复制标的指数的方法，首先按照标的指数中的行业权重为基准权重，确定行业配置比例；再进一步根据各行业中的个股基准权重，确定行业内的个股配置比例。</w:t>
      </w:r>
      <w:r w:rsidRPr="00B8000F">
        <w:rPr>
          <w:rFonts w:hint="eastAsia"/>
          <w:szCs w:val="21"/>
        </w:rPr>
        <w:t xml:space="preserve"> </w:t>
      </w:r>
    </w:p>
    <w:p w:rsidR="00B8000F" w:rsidRPr="0080515C" w:rsidRDefault="0080515C" w:rsidP="0080515C">
      <w:pPr>
        <w:pStyle w:val="a3"/>
        <w:spacing w:before="0" w:beforeAutospacing="0" w:after="0" w:afterAutospacing="0" w:line="360" w:lineRule="auto"/>
        <w:ind w:firstLine="420"/>
        <w:divId w:val="1764299767"/>
        <w:rPr>
          <w:sz w:val="21"/>
          <w:szCs w:val="21"/>
        </w:rPr>
      </w:pPr>
      <w:r w:rsidRPr="00004B5D">
        <w:rPr>
          <w:rFonts w:hint="eastAsia"/>
          <w:sz w:val="21"/>
          <w:szCs w:val="21"/>
        </w:rPr>
        <w:t>本基金将根据本基金的投资目标和股票投资策略，基于对基础证券投资价值的深入研究判断，进行存托凭证的投资。</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6、投资组合调整原则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本基金的股票投资为完全复制的被动式指数投资，债券投资为流动性风险约束下的被动式投资，基金所构建的指数化投资组合将根据标的指数成份股及其权重的变动而进行相应调整。同时，本基金还将根据法律法规中的投资比例限制、申购赎回变动情况、新股增发等变化，对基金投资组合进行相应调整，以保证基金份额净值增长率与标的指数间的高度正相关和跟踪误差最小化。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本基金管理人在基金管理期间有权更换标的指数，标的指数的更换将提前3个月在指定媒介上公告。 </w:t>
      </w:r>
      <w:bookmarkStart w:id="146" w:name="field_60_investmentstrategy_1_end"/>
      <w:bookmarkEnd w:id="146"/>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Style w:val="a4"/>
          <w:rFonts w:hint="eastAsia"/>
          <w:sz w:val="21"/>
          <w:szCs w:val="21"/>
        </w:rPr>
        <w:t>五、投资限制</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1、组合限制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本基金在投资策略上兼顾投资原则以及开放式基金的固有特点，通过分散投资降低基金资产的非系统性风险，保持基金组合良好的流动性。基金的投资组合将遵循以下限制：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（1）投资于股票</w:t>
      </w:r>
      <w:r w:rsidR="0080515C" w:rsidRPr="00004B5D">
        <w:rPr>
          <w:rFonts w:hint="eastAsia"/>
          <w:noProof/>
          <w:spacing w:val="-7"/>
          <w:sz w:val="21"/>
          <w:szCs w:val="21"/>
        </w:rPr>
        <w:t>（含存托凭证）</w:t>
      </w:r>
      <w:r w:rsidRPr="00B8000F">
        <w:rPr>
          <w:rFonts w:hint="eastAsia"/>
          <w:sz w:val="21"/>
          <w:szCs w:val="21"/>
        </w:rPr>
        <w:t xml:space="preserve">的比例在基金资产总值的95%以内；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（2）持有一家上市公司的股票</w:t>
      </w:r>
      <w:r w:rsidR="0080515C" w:rsidRPr="008F3641">
        <w:rPr>
          <w:rFonts w:hint="eastAsia"/>
          <w:noProof/>
          <w:spacing w:val="-7"/>
          <w:sz w:val="21"/>
          <w:szCs w:val="21"/>
        </w:rPr>
        <w:t>（含存托凭证）</w:t>
      </w:r>
      <w:r w:rsidRPr="00B8000F">
        <w:rPr>
          <w:rFonts w:hint="eastAsia"/>
          <w:sz w:val="21"/>
          <w:szCs w:val="21"/>
        </w:rPr>
        <w:t xml:space="preserve">，不超过基金资产净值的10%；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（3）现金或者到期日在一年以内的政府债券的比例不低于基金资产净值的5%，其中，现金不包括结算备付金、存出保证金、应收申购款等；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（4）基金与由基金管理人管理的其他基金持有一家公司发行的证券</w:t>
      </w:r>
      <w:r w:rsidR="0080515C" w:rsidRPr="008F3641">
        <w:rPr>
          <w:rFonts w:hint="eastAsia"/>
          <w:noProof/>
          <w:spacing w:val="-7"/>
          <w:sz w:val="21"/>
          <w:szCs w:val="21"/>
        </w:rPr>
        <w:t>（含存托凭证）</w:t>
      </w:r>
      <w:r w:rsidRPr="00B8000F">
        <w:rPr>
          <w:rFonts w:hint="eastAsia"/>
          <w:sz w:val="21"/>
          <w:szCs w:val="21"/>
        </w:rPr>
        <w:t xml:space="preserve">总和，不超过该证券的10%，并按有关规定履行信息披露义务；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lastRenderedPageBreak/>
        <w:t xml:space="preserve">（5）在全国银行间同业市场中的债券回购最长期限为1年，债券回购到期后不展期；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（6）在银行间债券市场回购融入的资金余额不超过基金资产净值的40%；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（7）本基金主动投资于流动性受限资产的市值合计不得超过本基金资产净值的15%；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因证券市场波动、上市公司股票停牌、基金规模变动等基金管理人之外的因素致使基金不符合前款所规定比例限制的，基金管理人不得主动新增流动性受限资产的投资；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（8）本基金与私募类证券资管产品及中国证监会认定的其他主体为交易对手开展逆回购交易的，可接受质押品的资质要求应当与基金合同约定的投资范围保持一致；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（9）中国证监会规定的其他比例限制。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由于基金规模或市场的变化导致的投资组合超过上述约定的比例除第除第（3）、（7）、（8）条之外，基金管理人应在合理期限内进行调整，直至符合有关限制规定的要求。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2、禁止行为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为维护基金份额持有人的合法权益，本基金禁止从事下列行为：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（1）投资于其他基金；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（2）以基金的名义使用不属于基金名下的资金买卖证券；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（3）动用银行信贷资金从事证券买卖；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（4）将基金资产用于担保、资金拆借或者贷款；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（5）从事证券信用交易；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（6）以基金资产进行房地产投资；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（7）从事可能使基金资产承担无限责任的投资；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（8）将基金资产投资于与基金托管人或者基金管理人有利害关系的公司发行的证券；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（9）违反证券交易场所业务规则，利用对敲、倒仓等行为来操纵和扰乱市场价格；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（10）进行高位接盘、利益输送等损害基金份额持有人利益的行为；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（11）通过股票投资取得对上市公司的控制权；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（12）因基金投资股票而参加上市公司股东大会的，与上市公司董事会或其他持有5%以上投票权的股东恶意串通，致使股东大会表决结果侵犯社会公众股东的合法权益。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（13）证券法规规定禁止从事的其他行为。 </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Style w:val="a4"/>
          <w:rFonts w:hint="eastAsia"/>
          <w:sz w:val="21"/>
          <w:szCs w:val="21"/>
        </w:rPr>
        <w:t>六、基金管理人代表基金行使债务权利的处理原则及方法</w:t>
      </w:r>
    </w:p>
    <w:p w:rsidR="00B8000F" w:rsidRPr="00B8000F" w:rsidRDefault="00B8000F">
      <w:pPr>
        <w:pStyle w:val="a3"/>
        <w:spacing w:before="0" w:beforeAutospacing="0" w:after="0" w:afterAutospacing="0" w:line="360" w:lineRule="auto"/>
        <w:ind w:firstLine="420"/>
        <w:divId w:val="1764299767"/>
        <w:rPr>
          <w:sz w:val="21"/>
          <w:szCs w:val="21"/>
        </w:rPr>
      </w:pPr>
      <w:r w:rsidRPr="00B8000F">
        <w:rPr>
          <w:rFonts w:hint="eastAsia"/>
          <w:sz w:val="21"/>
          <w:szCs w:val="21"/>
        </w:rPr>
        <w:t xml:space="preserve">基金管理人按照国家有关规定代表基金独立行使债权人权利，保护基金投资者的利益； </w:t>
      </w:r>
    </w:p>
    <w:p w:rsidR="00B8000F" w:rsidRPr="00B8000F" w:rsidRDefault="00B8000F">
      <w:pPr>
        <w:pStyle w:val="a3"/>
        <w:spacing w:before="0" w:beforeAutospacing="0" w:after="0" w:afterAutospacing="0" w:line="360" w:lineRule="auto"/>
        <w:ind w:firstLine="420"/>
        <w:divId w:val="1764299767"/>
        <w:rPr>
          <w:sz w:val="21"/>
          <w:szCs w:val="21"/>
        </w:rPr>
      </w:pPr>
      <w:bookmarkStart w:id="147" w:name="chapter_level1_15_60_section_4_end"/>
      <w:bookmarkEnd w:id="147"/>
      <w:r w:rsidRPr="00B8000F">
        <w:rPr>
          <w:rFonts w:hint="eastAsia"/>
          <w:sz w:val="21"/>
          <w:szCs w:val="21"/>
        </w:rPr>
        <w:t xml:space="preserve">有利于基金资产的安全与增值。 </w:t>
      </w:r>
    </w:p>
    <w:p w:rsidR="00B8000F" w:rsidRPr="00B8000F" w:rsidRDefault="00B8000F">
      <w:pPr>
        <w:pStyle w:val="a3"/>
        <w:spacing w:before="0" w:beforeAutospacing="0" w:after="0" w:afterAutospacing="0" w:line="360" w:lineRule="auto"/>
        <w:ind w:firstLine="420"/>
        <w:divId w:val="2129659147"/>
        <w:rPr>
          <w:sz w:val="21"/>
          <w:szCs w:val="21"/>
        </w:rPr>
      </w:pPr>
      <w:bookmarkStart w:id="148" w:name="chapter_level1_15_60_section_5"/>
      <w:bookmarkStart w:id="149" w:name="chapter_level1_15_60_section_5_end"/>
      <w:bookmarkEnd w:id="148"/>
      <w:bookmarkEnd w:id="149"/>
      <w:r w:rsidRPr="00B8000F">
        <w:rPr>
          <w:rStyle w:val="a4"/>
          <w:rFonts w:hint="eastAsia"/>
          <w:sz w:val="21"/>
          <w:szCs w:val="21"/>
        </w:rPr>
        <w:lastRenderedPageBreak/>
        <w:t>七、基金投资组合报告</w:t>
      </w:r>
    </w:p>
    <w:p w:rsidR="00B8000F" w:rsidRPr="00B8000F" w:rsidRDefault="00B8000F">
      <w:pPr>
        <w:pStyle w:val="a3"/>
        <w:spacing w:before="0" w:beforeAutospacing="0" w:after="0" w:afterAutospacing="0" w:line="360" w:lineRule="auto"/>
        <w:ind w:firstLine="420"/>
        <w:divId w:val="816533222"/>
        <w:rPr>
          <w:sz w:val="21"/>
          <w:szCs w:val="21"/>
        </w:rPr>
      </w:pPr>
      <w:bookmarkStart w:id="150" w:name="chapter_level1_15_60_section_6"/>
      <w:bookmarkEnd w:id="150"/>
      <w:r w:rsidRPr="00B8000F">
        <w:rPr>
          <w:rFonts w:hint="eastAsia"/>
          <w:sz w:val="21"/>
          <w:szCs w:val="21"/>
        </w:rPr>
        <w:t xml:space="preserve">博时基金管理公司的董事会及董事保证本报告所载资料不存在虚假记载、误导性陈述或重大遗漏，并对其内容的真实性、准确性和完整性承担个别及连带责任。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基金托管人根据基金合同规定，复核了本报告中的净值表现和投资组合报告等内容，保证复核内容不存在虚假记载、误导性陈述或者重大遗漏。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本投资组合报告所载数据截至</w:t>
      </w:r>
      <w:bookmarkStart w:id="151" w:name="field_2343_financeendday_2"/>
      <w:r w:rsidR="00372C07">
        <w:rPr>
          <w:sz w:val="21"/>
          <w:szCs w:val="21"/>
        </w:rPr>
        <w:t>2020年06月30日</w:t>
      </w:r>
      <w:bookmarkEnd w:id="151"/>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 报告期末基金资产组合情况 </w:t>
      </w:r>
    </w:p>
    <w:tbl>
      <w:tblPr>
        <w:tblStyle w:val="ac"/>
        <w:tblW w:w="5000" w:type="pct"/>
        <w:tblLook w:val="04A0" w:firstRow="1" w:lastRow="0" w:firstColumn="1" w:lastColumn="0" w:noHBand="0" w:noVBand="1"/>
      </w:tblPr>
      <w:tblGrid>
        <w:gridCol w:w="673"/>
        <w:gridCol w:w="3356"/>
        <w:gridCol w:w="2193"/>
        <w:gridCol w:w="2294"/>
      </w:tblGrid>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序号 </w:t>
            </w:r>
          </w:p>
        </w:tc>
        <w:tc>
          <w:tcPr>
            <w:tcW w:w="4650" w:type="dxa"/>
            <w:shd w:val="clear" w:color="auto" w:fill="auto"/>
            <w:hideMark/>
          </w:tcPr>
          <w:p w:rsidR="00B8000F" w:rsidRPr="00B8000F" w:rsidRDefault="00B8000F">
            <w:pPr>
              <w:pStyle w:val="a3"/>
              <w:jc w:val="center"/>
            </w:pPr>
            <w:r w:rsidRPr="00B8000F">
              <w:rPr>
                <w:rFonts w:hint="eastAsia"/>
              </w:rPr>
              <w:t xml:space="preserve">项目 </w:t>
            </w:r>
          </w:p>
        </w:tc>
        <w:tc>
          <w:tcPr>
            <w:tcW w:w="2220" w:type="dxa"/>
            <w:shd w:val="clear" w:color="auto" w:fill="auto"/>
            <w:hideMark/>
          </w:tcPr>
          <w:p w:rsidR="00B8000F" w:rsidRPr="00B8000F" w:rsidRDefault="00B8000F">
            <w:pPr>
              <w:pStyle w:val="a3"/>
              <w:jc w:val="center"/>
            </w:pPr>
            <w:r w:rsidRPr="00B8000F">
              <w:rPr>
                <w:rFonts w:hint="eastAsia"/>
              </w:rPr>
              <w:t xml:space="preserve">金额(元) </w:t>
            </w:r>
          </w:p>
        </w:tc>
        <w:tc>
          <w:tcPr>
            <w:tcW w:w="2955" w:type="dxa"/>
            <w:shd w:val="clear" w:color="auto" w:fill="auto"/>
            <w:hideMark/>
          </w:tcPr>
          <w:p w:rsidR="00B8000F" w:rsidRPr="00B8000F" w:rsidRDefault="00B8000F">
            <w:pPr>
              <w:pStyle w:val="a3"/>
              <w:jc w:val="center"/>
            </w:pPr>
            <w:r w:rsidRPr="00B8000F">
              <w:rPr>
                <w:rFonts w:hint="eastAsia"/>
              </w:rPr>
              <w:t xml:space="preserve">占基金总资产的比例(%)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1 </w:t>
            </w:r>
          </w:p>
        </w:tc>
        <w:tc>
          <w:tcPr>
            <w:tcW w:w="4650" w:type="dxa"/>
            <w:shd w:val="clear" w:color="auto" w:fill="auto"/>
            <w:hideMark/>
          </w:tcPr>
          <w:p w:rsidR="00B8000F" w:rsidRPr="00B8000F" w:rsidRDefault="00B8000F">
            <w:pPr>
              <w:pStyle w:val="a3"/>
            </w:pPr>
            <w:r w:rsidRPr="00B8000F">
              <w:rPr>
                <w:rFonts w:hint="eastAsia"/>
              </w:rPr>
              <w:t xml:space="preserve">权益投资 </w:t>
            </w:r>
          </w:p>
        </w:tc>
        <w:tc>
          <w:tcPr>
            <w:tcW w:w="2220" w:type="dxa"/>
            <w:shd w:val="clear" w:color="auto" w:fill="auto"/>
            <w:hideMark/>
          </w:tcPr>
          <w:p w:rsidR="00B8000F" w:rsidRPr="00B8000F" w:rsidRDefault="00B8000F">
            <w:pPr>
              <w:pStyle w:val="a3"/>
              <w:jc w:val="right"/>
            </w:pPr>
            <w:r w:rsidRPr="00B8000F">
              <w:rPr>
                <w:rFonts w:hint="eastAsia"/>
              </w:rPr>
              <w:t xml:space="preserve">5,306,011,408.99 </w:t>
            </w:r>
          </w:p>
        </w:tc>
        <w:tc>
          <w:tcPr>
            <w:tcW w:w="2955" w:type="dxa"/>
            <w:shd w:val="clear" w:color="auto" w:fill="auto"/>
            <w:hideMark/>
          </w:tcPr>
          <w:p w:rsidR="00B8000F" w:rsidRPr="00B8000F" w:rsidRDefault="00B8000F">
            <w:pPr>
              <w:pStyle w:val="a3"/>
              <w:jc w:val="right"/>
            </w:pPr>
            <w:r w:rsidRPr="00B8000F">
              <w:rPr>
                <w:rFonts w:hint="eastAsia"/>
              </w:rPr>
              <w:t xml:space="preserve">93.08 </w:t>
            </w:r>
          </w:p>
        </w:tc>
      </w:tr>
      <w:tr w:rsidR="00B8000F" w:rsidRPr="00B8000F" w:rsidTr="00B8000F">
        <w:trPr>
          <w:divId w:val="2044360844"/>
        </w:trPr>
        <w:tc>
          <w:tcPr>
            <w:tcW w:w="780" w:type="dxa"/>
            <w:shd w:val="clear" w:color="auto" w:fill="auto"/>
            <w:hideMark/>
          </w:tcPr>
          <w:p w:rsidR="00B8000F" w:rsidRPr="00B8000F" w:rsidRDefault="00B8000F">
            <w:pPr>
              <w:rPr>
                <w:rFonts w:ascii="宋体" w:eastAsia="宋体" w:hAnsi="宋体" w:cs="宋体"/>
                <w:sz w:val="24"/>
                <w:szCs w:val="24"/>
              </w:rPr>
            </w:pPr>
          </w:p>
        </w:tc>
        <w:tc>
          <w:tcPr>
            <w:tcW w:w="4650" w:type="dxa"/>
            <w:shd w:val="clear" w:color="auto" w:fill="auto"/>
            <w:hideMark/>
          </w:tcPr>
          <w:p w:rsidR="00B8000F" w:rsidRPr="00B8000F" w:rsidRDefault="00B8000F">
            <w:pPr>
              <w:pStyle w:val="a3"/>
            </w:pPr>
            <w:r w:rsidRPr="00B8000F">
              <w:rPr>
                <w:rFonts w:hint="eastAsia"/>
              </w:rPr>
              <w:t xml:space="preserve">其中：股票 </w:t>
            </w:r>
          </w:p>
        </w:tc>
        <w:tc>
          <w:tcPr>
            <w:tcW w:w="2220" w:type="dxa"/>
            <w:shd w:val="clear" w:color="auto" w:fill="auto"/>
            <w:hideMark/>
          </w:tcPr>
          <w:p w:rsidR="00B8000F" w:rsidRPr="00B8000F" w:rsidRDefault="00B8000F">
            <w:pPr>
              <w:pStyle w:val="a3"/>
              <w:jc w:val="right"/>
            </w:pPr>
            <w:r w:rsidRPr="00B8000F">
              <w:rPr>
                <w:rFonts w:hint="eastAsia"/>
              </w:rPr>
              <w:t xml:space="preserve">5,306,011,408.99 </w:t>
            </w:r>
          </w:p>
        </w:tc>
        <w:tc>
          <w:tcPr>
            <w:tcW w:w="2955" w:type="dxa"/>
            <w:shd w:val="clear" w:color="auto" w:fill="auto"/>
            <w:hideMark/>
          </w:tcPr>
          <w:p w:rsidR="00B8000F" w:rsidRPr="00B8000F" w:rsidRDefault="00B8000F">
            <w:pPr>
              <w:pStyle w:val="a3"/>
              <w:jc w:val="right"/>
            </w:pPr>
            <w:r w:rsidRPr="00B8000F">
              <w:rPr>
                <w:rFonts w:hint="eastAsia"/>
              </w:rPr>
              <w:t xml:space="preserve">93.08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2 </w:t>
            </w:r>
          </w:p>
        </w:tc>
        <w:tc>
          <w:tcPr>
            <w:tcW w:w="4650" w:type="dxa"/>
            <w:shd w:val="clear" w:color="auto" w:fill="auto"/>
            <w:hideMark/>
          </w:tcPr>
          <w:p w:rsidR="00B8000F" w:rsidRPr="00B8000F" w:rsidRDefault="00B8000F">
            <w:pPr>
              <w:pStyle w:val="a3"/>
            </w:pPr>
            <w:r w:rsidRPr="00B8000F">
              <w:rPr>
                <w:rFonts w:hint="eastAsia"/>
              </w:rPr>
              <w:t xml:space="preserve">基金投资 </w:t>
            </w:r>
          </w:p>
        </w:tc>
        <w:tc>
          <w:tcPr>
            <w:tcW w:w="2220" w:type="dxa"/>
            <w:shd w:val="clear" w:color="auto" w:fill="auto"/>
            <w:hideMark/>
          </w:tcPr>
          <w:p w:rsidR="00B8000F" w:rsidRPr="00B8000F" w:rsidRDefault="00B8000F">
            <w:pPr>
              <w:pStyle w:val="a3"/>
              <w:jc w:val="right"/>
            </w:pPr>
            <w:r w:rsidRPr="00B8000F">
              <w:rPr>
                <w:rFonts w:hint="eastAsia"/>
              </w:rPr>
              <w:t xml:space="preserve">- </w:t>
            </w:r>
          </w:p>
        </w:tc>
        <w:tc>
          <w:tcPr>
            <w:tcW w:w="295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3 </w:t>
            </w:r>
          </w:p>
        </w:tc>
        <w:tc>
          <w:tcPr>
            <w:tcW w:w="4650" w:type="dxa"/>
            <w:shd w:val="clear" w:color="auto" w:fill="auto"/>
            <w:hideMark/>
          </w:tcPr>
          <w:p w:rsidR="00B8000F" w:rsidRPr="00B8000F" w:rsidRDefault="00B8000F">
            <w:pPr>
              <w:pStyle w:val="a3"/>
            </w:pPr>
            <w:r w:rsidRPr="00B8000F">
              <w:rPr>
                <w:rFonts w:hint="eastAsia"/>
              </w:rPr>
              <w:t xml:space="preserve">固定收益投资 </w:t>
            </w:r>
          </w:p>
        </w:tc>
        <w:tc>
          <w:tcPr>
            <w:tcW w:w="2220" w:type="dxa"/>
            <w:shd w:val="clear" w:color="auto" w:fill="auto"/>
            <w:hideMark/>
          </w:tcPr>
          <w:p w:rsidR="00B8000F" w:rsidRPr="00B8000F" w:rsidRDefault="00B8000F">
            <w:pPr>
              <w:pStyle w:val="a3"/>
              <w:jc w:val="right"/>
            </w:pPr>
            <w:r w:rsidRPr="00B8000F">
              <w:rPr>
                <w:rFonts w:hint="eastAsia"/>
              </w:rPr>
              <w:t xml:space="preserve">2,124,540.68 </w:t>
            </w:r>
          </w:p>
        </w:tc>
        <w:tc>
          <w:tcPr>
            <w:tcW w:w="2955" w:type="dxa"/>
            <w:shd w:val="clear" w:color="auto" w:fill="auto"/>
            <w:hideMark/>
          </w:tcPr>
          <w:p w:rsidR="00B8000F" w:rsidRPr="00B8000F" w:rsidRDefault="00B8000F">
            <w:pPr>
              <w:pStyle w:val="a3"/>
              <w:jc w:val="right"/>
            </w:pPr>
            <w:r w:rsidRPr="00B8000F">
              <w:rPr>
                <w:rFonts w:hint="eastAsia"/>
              </w:rPr>
              <w:t xml:space="preserve">0.04 </w:t>
            </w:r>
          </w:p>
        </w:tc>
      </w:tr>
      <w:tr w:rsidR="00B8000F" w:rsidRPr="00B8000F" w:rsidTr="00B8000F">
        <w:trPr>
          <w:divId w:val="2044360844"/>
        </w:trPr>
        <w:tc>
          <w:tcPr>
            <w:tcW w:w="780" w:type="dxa"/>
            <w:shd w:val="clear" w:color="auto" w:fill="auto"/>
            <w:hideMark/>
          </w:tcPr>
          <w:p w:rsidR="00B8000F" w:rsidRPr="00B8000F" w:rsidRDefault="00B8000F">
            <w:pPr>
              <w:rPr>
                <w:rFonts w:ascii="宋体" w:eastAsia="宋体" w:hAnsi="宋体" w:cs="宋体"/>
                <w:sz w:val="24"/>
                <w:szCs w:val="24"/>
              </w:rPr>
            </w:pPr>
          </w:p>
        </w:tc>
        <w:tc>
          <w:tcPr>
            <w:tcW w:w="4650" w:type="dxa"/>
            <w:shd w:val="clear" w:color="auto" w:fill="auto"/>
            <w:hideMark/>
          </w:tcPr>
          <w:p w:rsidR="00B8000F" w:rsidRPr="00B8000F" w:rsidRDefault="00B8000F">
            <w:pPr>
              <w:pStyle w:val="a3"/>
            </w:pPr>
            <w:r w:rsidRPr="00B8000F">
              <w:rPr>
                <w:rFonts w:hint="eastAsia"/>
              </w:rPr>
              <w:t xml:space="preserve">其中：债券 </w:t>
            </w:r>
          </w:p>
        </w:tc>
        <w:tc>
          <w:tcPr>
            <w:tcW w:w="2220" w:type="dxa"/>
            <w:shd w:val="clear" w:color="auto" w:fill="auto"/>
            <w:hideMark/>
          </w:tcPr>
          <w:p w:rsidR="00B8000F" w:rsidRPr="00B8000F" w:rsidRDefault="00B8000F">
            <w:pPr>
              <w:pStyle w:val="a3"/>
              <w:jc w:val="right"/>
            </w:pPr>
            <w:r w:rsidRPr="00B8000F">
              <w:rPr>
                <w:rFonts w:hint="eastAsia"/>
              </w:rPr>
              <w:t xml:space="preserve">2,124,540.68 </w:t>
            </w:r>
          </w:p>
        </w:tc>
        <w:tc>
          <w:tcPr>
            <w:tcW w:w="2955" w:type="dxa"/>
            <w:shd w:val="clear" w:color="auto" w:fill="auto"/>
            <w:hideMark/>
          </w:tcPr>
          <w:p w:rsidR="00B8000F" w:rsidRPr="00B8000F" w:rsidRDefault="00B8000F">
            <w:pPr>
              <w:pStyle w:val="a3"/>
              <w:jc w:val="right"/>
            </w:pPr>
            <w:r w:rsidRPr="00B8000F">
              <w:rPr>
                <w:rFonts w:hint="eastAsia"/>
              </w:rPr>
              <w:t xml:space="preserve">0.04 </w:t>
            </w:r>
          </w:p>
        </w:tc>
      </w:tr>
      <w:tr w:rsidR="00B8000F" w:rsidRPr="00B8000F" w:rsidTr="00B8000F">
        <w:trPr>
          <w:divId w:val="2044360844"/>
        </w:trPr>
        <w:tc>
          <w:tcPr>
            <w:tcW w:w="780" w:type="dxa"/>
            <w:shd w:val="clear" w:color="auto" w:fill="auto"/>
            <w:hideMark/>
          </w:tcPr>
          <w:p w:rsidR="00B8000F" w:rsidRPr="00B8000F" w:rsidRDefault="00B8000F">
            <w:pPr>
              <w:rPr>
                <w:rFonts w:ascii="宋体" w:eastAsia="宋体" w:hAnsi="宋体" w:cs="宋体"/>
                <w:sz w:val="24"/>
                <w:szCs w:val="24"/>
              </w:rPr>
            </w:pPr>
          </w:p>
        </w:tc>
        <w:tc>
          <w:tcPr>
            <w:tcW w:w="4650" w:type="dxa"/>
            <w:shd w:val="clear" w:color="auto" w:fill="auto"/>
            <w:hideMark/>
          </w:tcPr>
          <w:p w:rsidR="00B8000F" w:rsidRPr="00B8000F" w:rsidRDefault="00B8000F">
            <w:pPr>
              <w:pStyle w:val="a3"/>
            </w:pPr>
            <w:r w:rsidRPr="00B8000F">
              <w:rPr>
                <w:rFonts w:hint="eastAsia"/>
              </w:rPr>
              <w:t xml:space="preserve">资产支持证券 </w:t>
            </w:r>
          </w:p>
        </w:tc>
        <w:tc>
          <w:tcPr>
            <w:tcW w:w="2220" w:type="dxa"/>
            <w:shd w:val="clear" w:color="auto" w:fill="auto"/>
            <w:hideMark/>
          </w:tcPr>
          <w:p w:rsidR="00B8000F" w:rsidRPr="00B8000F" w:rsidRDefault="00B8000F">
            <w:pPr>
              <w:pStyle w:val="a3"/>
              <w:jc w:val="right"/>
            </w:pPr>
            <w:r w:rsidRPr="00B8000F">
              <w:rPr>
                <w:rFonts w:hint="eastAsia"/>
              </w:rPr>
              <w:t xml:space="preserve">- </w:t>
            </w:r>
          </w:p>
        </w:tc>
        <w:tc>
          <w:tcPr>
            <w:tcW w:w="295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4 </w:t>
            </w:r>
          </w:p>
        </w:tc>
        <w:tc>
          <w:tcPr>
            <w:tcW w:w="4650" w:type="dxa"/>
            <w:shd w:val="clear" w:color="auto" w:fill="auto"/>
            <w:hideMark/>
          </w:tcPr>
          <w:p w:rsidR="00B8000F" w:rsidRPr="00B8000F" w:rsidRDefault="00B8000F">
            <w:pPr>
              <w:pStyle w:val="a3"/>
            </w:pPr>
            <w:r w:rsidRPr="00B8000F">
              <w:rPr>
                <w:rFonts w:hint="eastAsia"/>
              </w:rPr>
              <w:t xml:space="preserve">贵金属投资 </w:t>
            </w:r>
          </w:p>
        </w:tc>
        <w:tc>
          <w:tcPr>
            <w:tcW w:w="2220" w:type="dxa"/>
            <w:shd w:val="clear" w:color="auto" w:fill="auto"/>
            <w:hideMark/>
          </w:tcPr>
          <w:p w:rsidR="00B8000F" w:rsidRPr="00B8000F" w:rsidRDefault="00B8000F">
            <w:pPr>
              <w:pStyle w:val="a3"/>
              <w:jc w:val="right"/>
            </w:pPr>
            <w:r w:rsidRPr="00B8000F">
              <w:rPr>
                <w:rFonts w:hint="eastAsia"/>
              </w:rPr>
              <w:t xml:space="preserve">- </w:t>
            </w:r>
          </w:p>
        </w:tc>
        <w:tc>
          <w:tcPr>
            <w:tcW w:w="295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5 </w:t>
            </w:r>
          </w:p>
        </w:tc>
        <w:tc>
          <w:tcPr>
            <w:tcW w:w="4650" w:type="dxa"/>
            <w:shd w:val="clear" w:color="auto" w:fill="auto"/>
            <w:hideMark/>
          </w:tcPr>
          <w:p w:rsidR="00B8000F" w:rsidRPr="00B8000F" w:rsidRDefault="00B8000F">
            <w:pPr>
              <w:pStyle w:val="a3"/>
            </w:pPr>
            <w:r w:rsidRPr="00B8000F">
              <w:rPr>
                <w:rFonts w:hint="eastAsia"/>
              </w:rPr>
              <w:t xml:space="preserve">金融衍生品投资 </w:t>
            </w:r>
          </w:p>
        </w:tc>
        <w:tc>
          <w:tcPr>
            <w:tcW w:w="2220" w:type="dxa"/>
            <w:shd w:val="clear" w:color="auto" w:fill="auto"/>
            <w:hideMark/>
          </w:tcPr>
          <w:p w:rsidR="00B8000F" w:rsidRPr="00B8000F" w:rsidRDefault="00B8000F">
            <w:pPr>
              <w:pStyle w:val="a3"/>
              <w:jc w:val="right"/>
            </w:pPr>
            <w:r w:rsidRPr="00B8000F">
              <w:rPr>
                <w:rFonts w:hint="eastAsia"/>
              </w:rPr>
              <w:t xml:space="preserve">- </w:t>
            </w:r>
          </w:p>
        </w:tc>
        <w:tc>
          <w:tcPr>
            <w:tcW w:w="295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6 </w:t>
            </w:r>
          </w:p>
        </w:tc>
        <w:tc>
          <w:tcPr>
            <w:tcW w:w="4650" w:type="dxa"/>
            <w:shd w:val="clear" w:color="auto" w:fill="auto"/>
            <w:hideMark/>
          </w:tcPr>
          <w:p w:rsidR="00B8000F" w:rsidRPr="00B8000F" w:rsidRDefault="00B8000F">
            <w:pPr>
              <w:pStyle w:val="a3"/>
            </w:pPr>
            <w:r w:rsidRPr="00B8000F">
              <w:rPr>
                <w:rFonts w:hint="eastAsia"/>
              </w:rPr>
              <w:t xml:space="preserve">买入返售金融资产 </w:t>
            </w:r>
          </w:p>
        </w:tc>
        <w:tc>
          <w:tcPr>
            <w:tcW w:w="2220" w:type="dxa"/>
            <w:shd w:val="clear" w:color="auto" w:fill="auto"/>
            <w:hideMark/>
          </w:tcPr>
          <w:p w:rsidR="00B8000F" w:rsidRPr="00B8000F" w:rsidRDefault="00B8000F">
            <w:pPr>
              <w:pStyle w:val="a3"/>
              <w:jc w:val="right"/>
            </w:pPr>
            <w:r w:rsidRPr="00B8000F">
              <w:rPr>
                <w:rFonts w:hint="eastAsia"/>
              </w:rPr>
              <w:t xml:space="preserve">- </w:t>
            </w:r>
          </w:p>
        </w:tc>
        <w:tc>
          <w:tcPr>
            <w:tcW w:w="295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2044360844"/>
        </w:trPr>
        <w:tc>
          <w:tcPr>
            <w:tcW w:w="780" w:type="dxa"/>
            <w:shd w:val="clear" w:color="auto" w:fill="auto"/>
            <w:hideMark/>
          </w:tcPr>
          <w:p w:rsidR="00B8000F" w:rsidRPr="00B8000F" w:rsidRDefault="00B8000F">
            <w:pPr>
              <w:rPr>
                <w:rFonts w:ascii="宋体" w:eastAsia="宋体" w:hAnsi="宋体" w:cs="宋体"/>
                <w:sz w:val="24"/>
                <w:szCs w:val="24"/>
              </w:rPr>
            </w:pPr>
          </w:p>
        </w:tc>
        <w:tc>
          <w:tcPr>
            <w:tcW w:w="4650" w:type="dxa"/>
            <w:shd w:val="clear" w:color="auto" w:fill="auto"/>
            <w:hideMark/>
          </w:tcPr>
          <w:p w:rsidR="00B8000F" w:rsidRPr="00B8000F" w:rsidRDefault="00B8000F">
            <w:pPr>
              <w:pStyle w:val="a3"/>
            </w:pPr>
            <w:r w:rsidRPr="00B8000F">
              <w:rPr>
                <w:rFonts w:hint="eastAsia"/>
              </w:rPr>
              <w:t xml:space="preserve">其中：买断式回购的买入返售金融资产 </w:t>
            </w:r>
          </w:p>
        </w:tc>
        <w:tc>
          <w:tcPr>
            <w:tcW w:w="2220" w:type="dxa"/>
            <w:shd w:val="clear" w:color="auto" w:fill="auto"/>
            <w:hideMark/>
          </w:tcPr>
          <w:p w:rsidR="00B8000F" w:rsidRPr="00B8000F" w:rsidRDefault="00B8000F">
            <w:pPr>
              <w:pStyle w:val="a3"/>
              <w:jc w:val="right"/>
            </w:pPr>
            <w:r w:rsidRPr="00B8000F">
              <w:rPr>
                <w:rFonts w:hint="eastAsia"/>
              </w:rPr>
              <w:t xml:space="preserve">- </w:t>
            </w:r>
          </w:p>
        </w:tc>
        <w:tc>
          <w:tcPr>
            <w:tcW w:w="295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7 </w:t>
            </w:r>
          </w:p>
        </w:tc>
        <w:tc>
          <w:tcPr>
            <w:tcW w:w="4650" w:type="dxa"/>
            <w:shd w:val="clear" w:color="auto" w:fill="auto"/>
            <w:hideMark/>
          </w:tcPr>
          <w:p w:rsidR="00B8000F" w:rsidRPr="00B8000F" w:rsidRDefault="00B8000F">
            <w:pPr>
              <w:pStyle w:val="a3"/>
            </w:pPr>
            <w:r w:rsidRPr="00B8000F">
              <w:rPr>
                <w:rFonts w:hint="eastAsia"/>
              </w:rPr>
              <w:t xml:space="preserve">银行存款和结算备付金合计 </w:t>
            </w:r>
          </w:p>
        </w:tc>
        <w:tc>
          <w:tcPr>
            <w:tcW w:w="2220" w:type="dxa"/>
            <w:shd w:val="clear" w:color="auto" w:fill="auto"/>
            <w:hideMark/>
          </w:tcPr>
          <w:p w:rsidR="00B8000F" w:rsidRPr="00B8000F" w:rsidRDefault="00B8000F">
            <w:pPr>
              <w:pStyle w:val="a3"/>
              <w:jc w:val="right"/>
            </w:pPr>
            <w:r w:rsidRPr="00B8000F">
              <w:rPr>
                <w:rFonts w:hint="eastAsia"/>
              </w:rPr>
              <w:t xml:space="preserve">363,151,620.14 </w:t>
            </w:r>
          </w:p>
        </w:tc>
        <w:tc>
          <w:tcPr>
            <w:tcW w:w="2955" w:type="dxa"/>
            <w:shd w:val="clear" w:color="auto" w:fill="auto"/>
            <w:hideMark/>
          </w:tcPr>
          <w:p w:rsidR="00B8000F" w:rsidRPr="00B8000F" w:rsidRDefault="00B8000F">
            <w:pPr>
              <w:pStyle w:val="a3"/>
              <w:jc w:val="right"/>
            </w:pPr>
            <w:r w:rsidRPr="00B8000F">
              <w:rPr>
                <w:rFonts w:hint="eastAsia"/>
              </w:rPr>
              <w:t xml:space="preserve">6.37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8 </w:t>
            </w:r>
          </w:p>
        </w:tc>
        <w:tc>
          <w:tcPr>
            <w:tcW w:w="4650" w:type="dxa"/>
            <w:shd w:val="clear" w:color="auto" w:fill="auto"/>
            <w:hideMark/>
          </w:tcPr>
          <w:p w:rsidR="00B8000F" w:rsidRPr="00B8000F" w:rsidRDefault="00B8000F">
            <w:pPr>
              <w:pStyle w:val="a3"/>
            </w:pPr>
            <w:r w:rsidRPr="00B8000F">
              <w:rPr>
                <w:rFonts w:hint="eastAsia"/>
              </w:rPr>
              <w:t xml:space="preserve">其他资产 </w:t>
            </w:r>
          </w:p>
        </w:tc>
        <w:tc>
          <w:tcPr>
            <w:tcW w:w="2220" w:type="dxa"/>
            <w:shd w:val="clear" w:color="auto" w:fill="auto"/>
            <w:hideMark/>
          </w:tcPr>
          <w:p w:rsidR="00B8000F" w:rsidRPr="00B8000F" w:rsidRDefault="00B8000F">
            <w:pPr>
              <w:pStyle w:val="a3"/>
              <w:jc w:val="right"/>
            </w:pPr>
            <w:r w:rsidRPr="00B8000F">
              <w:rPr>
                <w:rFonts w:hint="eastAsia"/>
              </w:rPr>
              <w:t xml:space="preserve">29,426,290.41 </w:t>
            </w:r>
          </w:p>
        </w:tc>
        <w:tc>
          <w:tcPr>
            <w:tcW w:w="2955" w:type="dxa"/>
            <w:shd w:val="clear" w:color="auto" w:fill="auto"/>
            <w:hideMark/>
          </w:tcPr>
          <w:p w:rsidR="00B8000F" w:rsidRPr="00B8000F" w:rsidRDefault="00B8000F">
            <w:pPr>
              <w:pStyle w:val="a3"/>
              <w:jc w:val="right"/>
            </w:pPr>
            <w:r w:rsidRPr="00B8000F">
              <w:rPr>
                <w:rFonts w:hint="eastAsia"/>
              </w:rPr>
              <w:t xml:space="preserve">0.52 </w:t>
            </w:r>
          </w:p>
        </w:tc>
      </w:tr>
      <w:tr w:rsidR="00B8000F" w:rsidRPr="00B8000F" w:rsidTr="00B8000F">
        <w:trPr>
          <w:divId w:val="2044360844"/>
        </w:trPr>
        <w:tc>
          <w:tcPr>
            <w:tcW w:w="780" w:type="dxa"/>
            <w:shd w:val="clear" w:color="auto" w:fill="auto"/>
            <w:hideMark/>
          </w:tcPr>
          <w:p w:rsidR="00B8000F" w:rsidRPr="00B8000F" w:rsidRDefault="00B8000F">
            <w:pPr>
              <w:pStyle w:val="a3"/>
              <w:jc w:val="center"/>
            </w:pPr>
            <w:r w:rsidRPr="00B8000F">
              <w:rPr>
                <w:rFonts w:hint="eastAsia"/>
              </w:rPr>
              <w:t xml:space="preserve">9 </w:t>
            </w:r>
          </w:p>
        </w:tc>
        <w:tc>
          <w:tcPr>
            <w:tcW w:w="4650" w:type="dxa"/>
            <w:shd w:val="clear" w:color="auto" w:fill="auto"/>
            <w:hideMark/>
          </w:tcPr>
          <w:p w:rsidR="00B8000F" w:rsidRPr="00B8000F" w:rsidRDefault="00B8000F">
            <w:pPr>
              <w:pStyle w:val="a3"/>
            </w:pPr>
            <w:r w:rsidRPr="00B8000F">
              <w:rPr>
                <w:rFonts w:hint="eastAsia"/>
              </w:rPr>
              <w:t xml:space="preserve">合计 </w:t>
            </w:r>
          </w:p>
        </w:tc>
        <w:tc>
          <w:tcPr>
            <w:tcW w:w="2220" w:type="dxa"/>
            <w:shd w:val="clear" w:color="auto" w:fill="auto"/>
            <w:hideMark/>
          </w:tcPr>
          <w:p w:rsidR="00B8000F" w:rsidRPr="00B8000F" w:rsidRDefault="00B8000F">
            <w:pPr>
              <w:pStyle w:val="a3"/>
              <w:jc w:val="right"/>
            </w:pPr>
            <w:r w:rsidRPr="00B8000F">
              <w:rPr>
                <w:rFonts w:hint="eastAsia"/>
              </w:rPr>
              <w:t xml:space="preserve">5,700,713,860.22 </w:t>
            </w:r>
          </w:p>
        </w:tc>
        <w:tc>
          <w:tcPr>
            <w:tcW w:w="2955" w:type="dxa"/>
            <w:shd w:val="clear" w:color="auto" w:fill="auto"/>
            <w:hideMark/>
          </w:tcPr>
          <w:p w:rsidR="00B8000F" w:rsidRPr="00B8000F" w:rsidRDefault="00B8000F">
            <w:pPr>
              <w:pStyle w:val="a3"/>
              <w:jc w:val="right"/>
            </w:pPr>
            <w:r w:rsidRPr="00B8000F">
              <w:rPr>
                <w:rFonts w:hint="eastAsia"/>
              </w:rPr>
              <w:t xml:space="preserve">100.00 </w:t>
            </w:r>
          </w:p>
        </w:tc>
      </w:tr>
    </w:tbl>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2 报告期末按行业分类的股票投资组合 </w:t>
      </w:r>
    </w:p>
    <w:tbl>
      <w:tblPr>
        <w:tblStyle w:val="ac"/>
        <w:tblW w:w="5000" w:type="pct"/>
        <w:tblLook w:val="04A0" w:firstRow="1" w:lastRow="0" w:firstColumn="1" w:lastColumn="0" w:noHBand="0" w:noVBand="1"/>
      </w:tblPr>
      <w:tblGrid>
        <w:gridCol w:w="592"/>
        <w:gridCol w:w="3239"/>
        <w:gridCol w:w="2384"/>
        <w:gridCol w:w="2301"/>
      </w:tblGrid>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代码 </w:t>
            </w:r>
          </w:p>
        </w:tc>
        <w:tc>
          <w:tcPr>
            <w:tcW w:w="4485" w:type="dxa"/>
            <w:shd w:val="clear" w:color="auto" w:fill="auto"/>
            <w:hideMark/>
          </w:tcPr>
          <w:p w:rsidR="00B8000F" w:rsidRPr="00B8000F" w:rsidRDefault="00B8000F">
            <w:pPr>
              <w:pStyle w:val="a3"/>
              <w:jc w:val="center"/>
            </w:pPr>
            <w:r w:rsidRPr="00B8000F">
              <w:rPr>
                <w:rFonts w:hint="eastAsia"/>
              </w:rPr>
              <w:t xml:space="preserve">行业类别 </w:t>
            </w:r>
          </w:p>
        </w:tc>
        <w:tc>
          <w:tcPr>
            <w:tcW w:w="2505" w:type="dxa"/>
            <w:shd w:val="clear" w:color="auto" w:fill="auto"/>
            <w:hideMark/>
          </w:tcPr>
          <w:p w:rsidR="00B8000F" w:rsidRPr="00B8000F" w:rsidRDefault="00B8000F">
            <w:pPr>
              <w:pStyle w:val="a3"/>
              <w:jc w:val="center"/>
            </w:pPr>
            <w:r w:rsidRPr="00B8000F">
              <w:rPr>
                <w:rFonts w:hint="eastAsia"/>
              </w:rPr>
              <w:t xml:space="preserve">公允价值（元） </w:t>
            </w:r>
          </w:p>
        </w:tc>
        <w:tc>
          <w:tcPr>
            <w:tcW w:w="2970" w:type="dxa"/>
            <w:shd w:val="clear" w:color="auto" w:fill="auto"/>
            <w:hideMark/>
          </w:tcPr>
          <w:p w:rsidR="00B8000F" w:rsidRPr="00B8000F" w:rsidRDefault="00B8000F">
            <w:pPr>
              <w:pStyle w:val="a3"/>
              <w:jc w:val="center"/>
            </w:pPr>
            <w:r w:rsidRPr="00B8000F">
              <w:rPr>
                <w:rFonts w:hint="eastAsia"/>
              </w:rPr>
              <w:t xml:space="preserve">占基金资产净值比例（％）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A </w:t>
            </w:r>
          </w:p>
        </w:tc>
        <w:tc>
          <w:tcPr>
            <w:tcW w:w="4485" w:type="dxa"/>
            <w:shd w:val="clear" w:color="auto" w:fill="auto"/>
            <w:hideMark/>
          </w:tcPr>
          <w:p w:rsidR="00B8000F" w:rsidRPr="00B8000F" w:rsidRDefault="00B8000F">
            <w:pPr>
              <w:pStyle w:val="a3"/>
            </w:pPr>
            <w:r w:rsidRPr="00B8000F">
              <w:rPr>
                <w:rFonts w:hint="eastAsia"/>
              </w:rPr>
              <w:t xml:space="preserve">农、林、牧、渔业 </w:t>
            </w:r>
          </w:p>
        </w:tc>
        <w:tc>
          <w:tcPr>
            <w:tcW w:w="2505" w:type="dxa"/>
            <w:shd w:val="clear" w:color="auto" w:fill="auto"/>
            <w:hideMark/>
          </w:tcPr>
          <w:p w:rsidR="00B8000F" w:rsidRPr="00B8000F" w:rsidRDefault="00B8000F">
            <w:pPr>
              <w:pStyle w:val="a3"/>
              <w:jc w:val="right"/>
            </w:pPr>
            <w:r w:rsidRPr="00B8000F">
              <w:rPr>
                <w:rFonts w:hint="eastAsia"/>
              </w:rPr>
              <w:t xml:space="preserve">98,843,792.00 </w:t>
            </w:r>
          </w:p>
        </w:tc>
        <w:tc>
          <w:tcPr>
            <w:tcW w:w="2970" w:type="dxa"/>
            <w:shd w:val="clear" w:color="auto" w:fill="auto"/>
            <w:hideMark/>
          </w:tcPr>
          <w:p w:rsidR="00B8000F" w:rsidRPr="00B8000F" w:rsidRDefault="00B8000F">
            <w:pPr>
              <w:pStyle w:val="a3"/>
              <w:jc w:val="right"/>
            </w:pPr>
            <w:r w:rsidRPr="00B8000F">
              <w:rPr>
                <w:rFonts w:hint="eastAsia"/>
              </w:rPr>
              <w:t xml:space="preserve">1.75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B </w:t>
            </w:r>
          </w:p>
        </w:tc>
        <w:tc>
          <w:tcPr>
            <w:tcW w:w="4485" w:type="dxa"/>
            <w:shd w:val="clear" w:color="auto" w:fill="auto"/>
            <w:hideMark/>
          </w:tcPr>
          <w:p w:rsidR="00B8000F" w:rsidRPr="00B8000F" w:rsidRDefault="00B8000F">
            <w:pPr>
              <w:pStyle w:val="a3"/>
            </w:pPr>
            <w:r w:rsidRPr="00B8000F">
              <w:rPr>
                <w:rFonts w:hint="eastAsia"/>
              </w:rPr>
              <w:t xml:space="preserve">采矿业 </w:t>
            </w:r>
          </w:p>
        </w:tc>
        <w:tc>
          <w:tcPr>
            <w:tcW w:w="2505" w:type="dxa"/>
            <w:shd w:val="clear" w:color="auto" w:fill="auto"/>
            <w:hideMark/>
          </w:tcPr>
          <w:p w:rsidR="00B8000F" w:rsidRPr="00B8000F" w:rsidRDefault="00B8000F">
            <w:pPr>
              <w:pStyle w:val="a3"/>
              <w:jc w:val="right"/>
            </w:pPr>
            <w:r w:rsidRPr="00B8000F">
              <w:rPr>
                <w:rFonts w:hint="eastAsia"/>
              </w:rPr>
              <w:t xml:space="preserve">140,584,595.56 </w:t>
            </w:r>
          </w:p>
        </w:tc>
        <w:tc>
          <w:tcPr>
            <w:tcW w:w="2970" w:type="dxa"/>
            <w:shd w:val="clear" w:color="auto" w:fill="auto"/>
            <w:hideMark/>
          </w:tcPr>
          <w:p w:rsidR="00B8000F" w:rsidRPr="00B8000F" w:rsidRDefault="00B8000F">
            <w:pPr>
              <w:pStyle w:val="a3"/>
              <w:jc w:val="right"/>
            </w:pPr>
            <w:r w:rsidRPr="00B8000F">
              <w:rPr>
                <w:rFonts w:hint="eastAsia"/>
              </w:rPr>
              <w:t xml:space="preserve">2.48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C </w:t>
            </w:r>
          </w:p>
        </w:tc>
        <w:tc>
          <w:tcPr>
            <w:tcW w:w="4485" w:type="dxa"/>
            <w:shd w:val="clear" w:color="auto" w:fill="auto"/>
            <w:hideMark/>
          </w:tcPr>
          <w:p w:rsidR="00B8000F" w:rsidRPr="00B8000F" w:rsidRDefault="00B8000F">
            <w:pPr>
              <w:pStyle w:val="a3"/>
            </w:pPr>
            <w:r w:rsidRPr="00B8000F">
              <w:rPr>
                <w:rFonts w:hint="eastAsia"/>
              </w:rPr>
              <w:t xml:space="preserve">制造业 </w:t>
            </w:r>
          </w:p>
        </w:tc>
        <w:tc>
          <w:tcPr>
            <w:tcW w:w="2505" w:type="dxa"/>
            <w:shd w:val="clear" w:color="auto" w:fill="auto"/>
            <w:hideMark/>
          </w:tcPr>
          <w:p w:rsidR="00B8000F" w:rsidRPr="00B8000F" w:rsidRDefault="00B8000F">
            <w:pPr>
              <w:pStyle w:val="a3"/>
              <w:jc w:val="right"/>
            </w:pPr>
            <w:r w:rsidRPr="00B8000F">
              <w:rPr>
                <w:rFonts w:hint="eastAsia"/>
              </w:rPr>
              <w:t xml:space="preserve">2,513,541,344.15 </w:t>
            </w:r>
          </w:p>
        </w:tc>
        <w:tc>
          <w:tcPr>
            <w:tcW w:w="2970" w:type="dxa"/>
            <w:shd w:val="clear" w:color="auto" w:fill="auto"/>
            <w:hideMark/>
          </w:tcPr>
          <w:p w:rsidR="00B8000F" w:rsidRPr="00B8000F" w:rsidRDefault="00B8000F">
            <w:pPr>
              <w:pStyle w:val="a3"/>
              <w:jc w:val="right"/>
            </w:pPr>
            <w:r w:rsidRPr="00B8000F">
              <w:rPr>
                <w:rFonts w:hint="eastAsia"/>
              </w:rPr>
              <w:t xml:space="preserve">44.40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D </w:t>
            </w:r>
          </w:p>
        </w:tc>
        <w:tc>
          <w:tcPr>
            <w:tcW w:w="4485" w:type="dxa"/>
            <w:shd w:val="clear" w:color="auto" w:fill="auto"/>
            <w:hideMark/>
          </w:tcPr>
          <w:p w:rsidR="00B8000F" w:rsidRPr="00B8000F" w:rsidRDefault="00B8000F">
            <w:pPr>
              <w:pStyle w:val="a3"/>
            </w:pPr>
            <w:r w:rsidRPr="00B8000F">
              <w:rPr>
                <w:rFonts w:hint="eastAsia"/>
              </w:rPr>
              <w:t xml:space="preserve">电力、热力、燃气及水生产和供应业 </w:t>
            </w:r>
          </w:p>
        </w:tc>
        <w:tc>
          <w:tcPr>
            <w:tcW w:w="2505" w:type="dxa"/>
            <w:shd w:val="clear" w:color="auto" w:fill="auto"/>
            <w:hideMark/>
          </w:tcPr>
          <w:p w:rsidR="00B8000F" w:rsidRPr="00B8000F" w:rsidRDefault="00B8000F">
            <w:pPr>
              <w:pStyle w:val="a3"/>
              <w:jc w:val="right"/>
            </w:pPr>
            <w:r w:rsidRPr="00B8000F">
              <w:rPr>
                <w:rFonts w:hint="eastAsia"/>
              </w:rPr>
              <w:t xml:space="preserve">99,976,493.60 </w:t>
            </w:r>
          </w:p>
        </w:tc>
        <w:tc>
          <w:tcPr>
            <w:tcW w:w="2970" w:type="dxa"/>
            <w:shd w:val="clear" w:color="auto" w:fill="auto"/>
            <w:hideMark/>
          </w:tcPr>
          <w:p w:rsidR="00B8000F" w:rsidRPr="00B8000F" w:rsidRDefault="00B8000F">
            <w:pPr>
              <w:pStyle w:val="a3"/>
              <w:jc w:val="right"/>
            </w:pPr>
            <w:r w:rsidRPr="00B8000F">
              <w:rPr>
                <w:rFonts w:hint="eastAsia"/>
              </w:rPr>
              <w:t xml:space="preserve">1.77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E </w:t>
            </w:r>
          </w:p>
        </w:tc>
        <w:tc>
          <w:tcPr>
            <w:tcW w:w="4485" w:type="dxa"/>
            <w:shd w:val="clear" w:color="auto" w:fill="auto"/>
            <w:hideMark/>
          </w:tcPr>
          <w:p w:rsidR="00B8000F" w:rsidRPr="00B8000F" w:rsidRDefault="00B8000F">
            <w:pPr>
              <w:pStyle w:val="a3"/>
            </w:pPr>
            <w:r w:rsidRPr="00B8000F">
              <w:rPr>
                <w:rFonts w:hint="eastAsia"/>
              </w:rPr>
              <w:t xml:space="preserve">建筑业 </w:t>
            </w:r>
          </w:p>
        </w:tc>
        <w:tc>
          <w:tcPr>
            <w:tcW w:w="2505" w:type="dxa"/>
            <w:shd w:val="clear" w:color="auto" w:fill="auto"/>
            <w:hideMark/>
          </w:tcPr>
          <w:p w:rsidR="00B8000F" w:rsidRPr="00B8000F" w:rsidRDefault="00B8000F">
            <w:pPr>
              <w:pStyle w:val="a3"/>
              <w:jc w:val="right"/>
            </w:pPr>
            <w:r w:rsidRPr="00B8000F">
              <w:rPr>
                <w:rFonts w:hint="eastAsia"/>
              </w:rPr>
              <w:t xml:space="preserve">107,621,001.00 </w:t>
            </w:r>
          </w:p>
        </w:tc>
        <w:tc>
          <w:tcPr>
            <w:tcW w:w="2970" w:type="dxa"/>
            <w:shd w:val="clear" w:color="auto" w:fill="auto"/>
            <w:hideMark/>
          </w:tcPr>
          <w:p w:rsidR="00B8000F" w:rsidRPr="00B8000F" w:rsidRDefault="00B8000F">
            <w:pPr>
              <w:pStyle w:val="a3"/>
              <w:jc w:val="right"/>
            </w:pPr>
            <w:r w:rsidRPr="00B8000F">
              <w:rPr>
                <w:rFonts w:hint="eastAsia"/>
              </w:rPr>
              <w:t xml:space="preserve">1.90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F </w:t>
            </w:r>
          </w:p>
        </w:tc>
        <w:tc>
          <w:tcPr>
            <w:tcW w:w="4485" w:type="dxa"/>
            <w:shd w:val="clear" w:color="auto" w:fill="auto"/>
            <w:hideMark/>
          </w:tcPr>
          <w:p w:rsidR="00B8000F" w:rsidRPr="00B8000F" w:rsidRDefault="00B8000F">
            <w:pPr>
              <w:pStyle w:val="a3"/>
            </w:pPr>
            <w:r w:rsidRPr="00B8000F">
              <w:rPr>
                <w:rFonts w:hint="eastAsia"/>
              </w:rPr>
              <w:t xml:space="preserve">批发和零售业 </w:t>
            </w:r>
          </w:p>
        </w:tc>
        <w:tc>
          <w:tcPr>
            <w:tcW w:w="2505" w:type="dxa"/>
            <w:shd w:val="clear" w:color="auto" w:fill="auto"/>
            <w:hideMark/>
          </w:tcPr>
          <w:p w:rsidR="00B8000F" w:rsidRPr="00B8000F" w:rsidRDefault="00B8000F">
            <w:pPr>
              <w:pStyle w:val="a3"/>
              <w:jc w:val="right"/>
            </w:pPr>
            <w:r w:rsidRPr="00B8000F">
              <w:rPr>
                <w:rFonts w:hint="eastAsia"/>
              </w:rPr>
              <w:t xml:space="preserve">80,387,807.08 </w:t>
            </w:r>
          </w:p>
        </w:tc>
        <w:tc>
          <w:tcPr>
            <w:tcW w:w="2970" w:type="dxa"/>
            <w:shd w:val="clear" w:color="auto" w:fill="auto"/>
            <w:hideMark/>
          </w:tcPr>
          <w:p w:rsidR="00B8000F" w:rsidRPr="00B8000F" w:rsidRDefault="00B8000F">
            <w:pPr>
              <w:pStyle w:val="a3"/>
              <w:jc w:val="right"/>
            </w:pPr>
            <w:r w:rsidRPr="00B8000F">
              <w:rPr>
                <w:rFonts w:hint="eastAsia"/>
              </w:rPr>
              <w:t xml:space="preserve">1.42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G </w:t>
            </w:r>
          </w:p>
        </w:tc>
        <w:tc>
          <w:tcPr>
            <w:tcW w:w="4485" w:type="dxa"/>
            <w:shd w:val="clear" w:color="auto" w:fill="auto"/>
            <w:hideMark/>
          </w:tcPr>
          <w:p w:rsidR="00B8000F" w:rsidRPr="00B8000F" w:rsidRDefault="00B8000F">
            <w:pPr>
              <w:pStyle w:val="a3"/>
            </w:pPr>
            <w:r w:rsidRPr="00B8000F">
              <w:rPr>
                <w:rFonts w:hint="eastAsia"/>
              </w:rPr>
              <w:t xml:space="preserve">交通运输、仓储和邮政业 </w:t>
            </w:r>
          </w:p>
        </w:tc>
        <w:tc>
          <w:tcPr>
            <w:tcW w:w="2505" w:type="dxa"/>
            <w:shd w:val="clear" w:color="auto" w:fill="auto"/>
            <w:hideMark/>
          </w:tcPr>
          <w:p w:rsidR="00B8000F" w:rsidRPr="00B8000F" w:rsidRDefault="00B8000F">
            <w:pPr>
              <w:pStyle w:val="a3"/>
              <w:jc w:val="right"/>
            </w:pPr>
            <w:r w:rsidRPr="00B8000F">
              <w:rPr>
                <w:rFonts w:hint="eastAsia"/>
              </w:rPr>
              <w:t xml:space="preserve">128,081,451.37 </w:t>
            </w:r>
          </w:p>
        </w:tc>
        <w:tc>
          <w:tcPr>
            <w:tcW w:w="2970" w:type="dxa"/>
            <w:shd w:val="clear" w:color="auto" w:fill="auto"/>
            <w:hideMark/>
          </w:tcPr>
          <w:p w:rsidR="00B8000F" w:rsidRPr="00B8000F" w:rsidRDefault="00B8000F">
            <w:pPr>
              <w:pStyle w:val="a3"/>
              <w:jc w:val="right"/>
            </w:pPr>
            <w:r w:rsidRPr="00B8000F">
              <w:rPr>
                <w:rFonts w:hint="eastAsia"/>
              </w:rPr>
              <w:t xml:space="preserve">2.26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H </w:t>
            </w:r>
          </w:p>
        </w:tc>
        <w:tc>
          <w:tcPr>
            <w:tcW w:w="4485" w:type="dxa"/>
            <w:shd w:val="clear" w:color="auto" w:fill="auto"/>
            <w:hideMark/>
          </w:tcPr>
          <w:p w:rsidR="00B8000F" w:rsidRPr="00B8000F" w:rsidRDefault="00B8000F">
            <w:pPr>
              <w:pStyle w:val="a3"/>
            </w:pPr>
            <w:r w:rsidRPr="00B8000F">
              <w:rPr>
                <w:rFonts w:hint="eastAsia"/>
              </w:rPr>
              <w:t xml:space="preserve">住宿和餐饮业 </w:t>
            </w:r>
          </w:p>
        </w:tc>
        <w:tc>
          <w:tcPr>
            <w:tcW w:w="2505" w:type="dxa"/>
            <w:shd w:val="clear" w:color="auto" w:fill="auto"/>
            <w:hideMark/>
          </w:tcPr>
          <w:p w:rsidR="00B8000F" w:rsidRPr="00B8000F" w:rsidRDefault="00B8000F">
            <w:pPr>
              <w:pStyle w:val="a3"/>
              <w:jc w:val="right"/>
            </w:pPr>
            <w:r w:rsidRPr="00B8000F">
              <w:rPr>
                <w:rFonts w:hint="eastAsia"/>
              </w:rPr>
              <w:t xml:space="preserve">1,175,808.00 </w:t>
            </w:r>
          </w:p>
        </w:tc>
        <w:tc>
          <w:tcPr>
            <w:tcW w:w="2970" w:type="dxa"/>
            <w:shd w:val="clear" w:color="auto" w:fill="auto"/>
            <w:hideMark/>
          </w:tcPr>
          <w:p w:rsidR="00B8000F" w:rsidRPr="00B8000F" w:rsidRDefault="00B8000F">
            <w:pPr>
              <w:pStyle w:val="a3"/>
              <w:jc w:val="right"/>
            </w:pPr>
            <w:r w:rsidRPr="00B8000F">
              <w:rPr>
                <w:rFonts w:hint="eastAsia"/>
              </w:rPr>
              <w:t xml:space="preserve">0.02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I </w:t>
            </w:r>
          </w:p>
        </w:tc>
        <w:tc>
          <w:tcPr>
            <w:tcW w:w="4485" w:type="dxa"/>
            <w:shd w:val="clear" w:color="auto" w:fill="auto"/>
            <w:hideMark/>
          </w:tcPr>
          <w:p w:rsidR="00B8000F" w:rsidRPr="00B8000F" w:rsidRDefault="00B8000F">
            <w:pPr>
              <w:pStyle w:val="a3"/>
            </w:pPr>
            <w:r w:rsidRPr="00B8000F">
              <w:rPr>
                <w:rFonts w:hint="eastAsia"/>
              </w:rPr>
              <w:t xml:space="preserve">信息传输、软件和信息技术服务业 </w:t>
            </w:r>
          </w:p>
        </w:tc>
        <w:tc>
          <w:tcPr>
            <w:tcW w:w="2505" w:type="dxa"/>
            <w:shd w:val="clear" w:color="auto" w:fill="auto"/>
            <w:hideMark/>
          </w:tcPr>
          <w:p w:rsidR="00B8000F" w:rsidRPr="00B8000F" w:rsidRDefault="00B8000F">
            <w:pPr>
              <w:pStyle w:val="a3"/>
              <w:jc w:val="right"/>
            </w:pPr>
            <w:r w:rsidRPr="00B8000F">
              <w:rPr>
                <w:rFonts w:hint="eastAsia"/>
              </w:rPr>
              <w:t xml:space="preserve">233,208,994.79 </w:t>
            </w:r>
          </w:p>
        </w:tc>
        <w:tc>
          <w:tcPr>
            <w:tcW w:w="2970" w:type="dxa"/>
            <w:shd w:val="clear" w:color="auto" w:fill="auto"/>
            <w:hideMark/>
          </w:tcPr>
          <w:p w:rsidR="00B8000F" w:rsidRPr="00B8000F" w:rsidRDefault="00B8000F">
            <w:pPr>
              <w:pStyle w:val="a3"/>
              <w:jc w:val="right"/>
            </w:pPr>
            <w:r w:rsidRPr="00B8000F">
              <w:rPr>
                <w:rFonts w:hint="eastAsia"/>
              </w:rPr>
              <w:t xml:space="preserve">4.12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J </w:t>
            </w:r>
          </w:p>
        </w:tc>
        <w:tc>
          <w:tcPr>
            <w:tcW w:w="4485" w:type="dxa"/>
            <w:shd w:val="clear" w:color="auto" w:fill="auto"/>
            <w:hideMark/>
          </w:tcPr>
          <w:p w:rsidR="00B8000F" w:rsidRPr="00B8000F" w:rsidRDefault="00B8000F">
            <w:pPr>
              <w:pStyle w:val="a3"/>
            </w:pPr>
            <w:r w:rsidRPr="00B8000F">
              <w:rPr>
                <w:rFonts w:hint="eastAsia"/>
              </w:rPr>
              <w:t xml:space="preserve">金融业 </w:t>
            </w:r>
          </w:p>
        </w:tc>
        <w:tc>
          <w:tcPr>
            <w:tcW w:w="2505" w:type="dxa"/>
            <w:shd w:val="clear" w:color="auto" w:fill="auto"/>
            <w:hideMark/>
          </w:tcPr>
          <w:p w:rsidR="00B8000F" w:rsidRPr="00B8000F" w:rsidRDefault="00B8000F">
            <w:pPr>
              <w:pStyle w:val="a3"/>
              <w:jc w:val="right"/>
            </w:pPr>
            <w:r w:rsidRPr="00B8000F">
              <w:rPr>
                <w:rFonts w:hint="eastAsia"/>
              </w:rPr>
              <w:t xml:space="preserve">1,506,356,506.46 </w:t>
            </w:r>
          </w:p>
        </w:tc>
        <w:tc>
          <w:tcPr>
            <w:tcW w:w="2970" w:type="dxa"/>
            <w:shd w:val="clear" w:color="auto" w:fill="auto"/>
            <w:hideMark/>
          </w:tcPr>
          <w:p w:rsidR="00B8000F" w:rsidRPr="00B8000F" w:rsidRDefault="00B8000F">
            <w:pPr>
              <w:pStyle w:val="a3"/>
              <w:jc w:val="right"/>
            </w:pPr>
            <w:r w:rsidRPr="00B8000F">
              <w:rPr>
                <w:rFonts w:hint="eastAsia"/>
              </w:rPr>
              <w:t xml:space="preserve">26.61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K </w:t>
            </w:r>
          </w:p>
        </w:tc>
        <w:tc>
          <w:tcPr>
            <w:tcW w:w="4485" w:type="dxa"/>
            <w:shd w:val="clear" w:color="auto" w:fill="auto"/>
            <w:hideMark/>
          </w:tcPr>
          <w:p w:rsidR="00B8000F" w:rsidRPr="00B8000F" w:rsidRDefault="00B8000F">
            <w:pPr>
              <w:pStyle w:val="a3"/>
            </w:pPr>
            <w:r w:rsidRPr="00B8000F">
              <w:rPr>
                <w:rFonts w:hint="eastAsia"/>
              </w:rPr>
              <w:t xml:space="preserve">房地产业 </w:t>
            </w:r>
          </w:p>
        </w:tc>
        <w:tc>
          <w:tcPr>
            <w:tcW w:w="2505" w:type="dxa"/>
            <w:shd w:val="clear" w:color="auto" w:fill="auto"/>
            <w:hideMark/>
          </w:tcPr>
          <w:p w:rsidR="00B8000F" w:rsidRPr="00B8000F" w:rsidRDefault="00B8000F">
            <w:pPr>
              <w:pStyle w:val="a3"/>
              <w:jc w:val="right"/>
            </w:pPr>
            <w:r w:rsidRPr="00B8000F">
              <w:rPr>
                <w:rFonts w:hint="eastAsia"/>
              </w:rPr>
              <w:t xml:space="preserve">203,625,345.38 </w:t>
            </w:r>
          </w:p>
        </w:tc>
        <w:tc>
          <w:tcPr>
            <w:tcW w:w="2970" w:type="dxa"/>
            <w:shd w:val="clear" w:color="auto" w:fill="auto"/>
            <w:hideMark/>
          </w:tcPr>
          <w:p w:rsidR="00B8000F" w:rsidRPr="00B8000F" w:rsidRDefault="00B8000F">
            <w:pPr>
              <w:pStyle w:val="a3"/>
              <w:jc w:val="right"/>
            </w:pPr>
            <w:r w:rsidRPr="00B8000F">
              <w:rPr>
                <w:rFonts w:hint="eastAsia"/>
              </w:rPr>
              <w:t xml:space="preserve">3.60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lastRenderedPageBreak/>
              <w:t xml:space="preserve">L </w:t>
            </w:r>
          </w:p>
        </w:tc>
        <w:tc>
          <w:tcPr>
            <w:tcW w:w="4485" w:type="dxa"/>
            <w:shd w:val="clear" w:color="auto" w:fill="auto"/>
            <w:hideMark/>
          </w:tcPr>
          <w:p w:rsidR="00B8000F" w:rsidRPr="00B8000F" w:rsidRDefault="00B8000F">
            <w:pPr>
              <w:pStyle w:val="a3"/>
            </w:pPr>
            <w:r w:rsidRPr="00B8000F">
              <w:rPr>
                <w:rFonts w:hint="eastAsia"/>
              </w:rPr>
              <w:t xml:space="preserve">租赁和商务服务业 </w:t>
            </w:r>
          </w:p>
        </w:tc>
        <w:tc>
          <w:tcPr>
            <w:tcW w:w="2505" w:type="dxa"/>
            <w:shd w:val="clear" w:color="auto" w:fill="auto"/>
            <w:hideMark/>
          </w:tcPr>
          <w:p w:rsidR="00B8000F" w:rsidRPr="00B8000F" w:rsidRDefault="00B8000F">
            <w:pPr>
              <w:pStyle w:val="a3"/>
              <w:jc w:val="right"/>
            </w:pPr>
            <w:r w:rsidRPr="00B8000F">
              <w:rPr>
                <w:rFonts w:hint="eastAsia"/>
              </w:rPr>
              <w:t xml:space="preserve">64,224,763.00 </w:t>
            </w:r>
          </w:p>
        </w:tc>
        <w:tc>
          <w:tcPr>
            <w:tcW w:w="2970" w:type="dxa"/>
            <w:shd w:val="clear" w:color="auto" w:fill="auto"/>
            <w:hideMark/>
          </w:tcPr>
          <w:p w:rsidR="00B8000F" w:rsidRPr="00B8000F" w:rsidRDefault="00B8000F">
            <w:pPr>
              <w:pStyle w:val="a3"/>
              <w:jc w:val="right"/>
            </w:pPr>
            <w:r w:rsidRPr="00B8000F">
              <w:rPr>
                <w:rFonts w:hint="eastAsia"/>
              </w:rPr>
              <w:t xml:space="preserve">1.13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M </w:t>
            </w:r>
          </w:p>
        </w:tc>
        <w:tc>
          <w:tcPr>
            <w:tcW w:w="4485" w:type="dxa"/>
            <w:shd w:val="clear" w:color="auto" w:fill="auto"/>
            <w:hideMark/>
          </w:tcPr>
          <w:p w:rsidR="00B8000F" w:rsidRPr="00B8000F" w:rsidRDefault="00B8000F">
            <w:pPr>
              <w:pStyle w:val="a3"/>
            </w:pPr>
            <w:r w:rsidRPr="00B8000F">
              <w:rPr>
                <w:rFonts w:hint="eastAsia"/>
              </w:rPr>
              <w:t xml:space="preserve">科学研究和技术服务业 </w:t>
            </w:r>
          </w:p>
        </w:tc>
        <w:tc>
          <w:tcPr>
            <w:tcW w:w="2505" w:type="dxa"/>
            <w:shd w:val="clear" w:color="auto" w:fill="auto"/>
            <w:hideMark/>
          </w:tcPr>
          <w:p w:rsidR="00B8000F" w:rsidRPr="00B8000F" w:rsidRDefault="00B8000F">
            <w:pPr>
              <w:pStyle w:val="a3"/>
              <w:jc w:val="right"/>
            </w:pPr>
            <w:r w:rsidRPr="00B8000F">
              <w:rPr>
                <w:rFonts w:hint="eastAsia"/>
              </w:rPr>
              <w:t xml:space="preserve">51,283,148.00 </w:t>
            </w:r>
          </w:p>
        </w:tc>
        <w:tc>
          <w:tcPr>
            <w:tcW w:w="2970" w:type="dxa"/>
            <w:shd w:val="clear" w:color="auto" w:fill="auto"/>
            <w:hideMark/>
          </w:tcPr>
          <w:p w:rsidR="00B8000F" w:rsidRPr="00B8000F" w:rsidRDefault="00B8000F">
            <w:pPr>
              <w:pStyle w:val="a3"/>
              <w:jc w:val="right"/>
            </w:pPr>
            <w:r w:rsidRPr="00B8000F">
              <w:rPr>
                <w:rFonts w:hint="eastAsia"/>
              </w:rPr>
              <w:t xml:space="preserve">0.91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N </w:t>
            </w:r>
          </w:p>
        </w:tc>
        <w:tc>
          <w:tcPr>
            <w:tcW w:w="4485" w:type="dxa"/>
            <w:shd w:val="clear" w:color="auto" w:fill="auto"/>
            <w:hideMark/>
          </w:tcPr>
          <w:p w:rsidR="00B8000F" w:rsidRPr="00B8000F" w:rsidRDefault="00B8000F">
            <w:pPr>
              <w:pStyle w:val="a3"/>
            </w:pPr>
            <w:r w:rsidRPr="00B8000F">
              <w:rPr>
                <w:rFonts w:hint="eastAsia"/>
              </w:rPr>
              <w:t xml:space="preserve">水利、环境和公共设施管理业 </w:t>
            </w:r>
          </w:p>
        </w:tc>
        <w:tc>
          <w:tcPr>
            <w:tcW w:w="2505" w:type="dxa"/>
            <w:shd w:val="clear" w:color="auto" w:fill="auto"/>
            <w:hideMark/>
          </w:tcPr>
          <w:p w:rsidR="00B8000F" w:rsidRPr="00B8000F" w:rsidRDefault="00B8000F">
            <w:pPr>
              <w:pStyle w:val="a3"/>
              <w:jc w:val="right"/>
            </w:pPr>
            <w:r w:rsidRPr="00B8000F">
              <w:rPr>
                <w:rFonts w:hint="eastAsia"/>
              </w:rPr>
              <w:t xml:space="preserve">13,920.00 </w:t>
            </w:r>
          </w:p>
        </w:tc>
        <w:tc>
          <w:tcPr>
            <w:tcW w:w="2970" w:type="dxa"/>
            <w:shd w:val="clear" w:color="auto" w:fill="auto"/>
            <w:hideMark/>
          </w:tcPr>
          <w:p w:rsidR="00B8000F" w:rsidRPr="00B8000F" w:rsidRDefault="00B8000F">
            <w:pPr>
              <w:pStyle w:val="a3"/>
              <w:jc w:val="right"/>
            </w:pPr>
            <w:r w:rsidRPr="00B8000F">
              <w:rPr>
                <w:rFonts w:hint="eastAsia"/>
              </w:rPr>
              <w:t xml:space="preserve">0.00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O </w:t>
            </w:r>
          </w:p>
        </w:tc>
        <w:tc>
          <w:tcPr>
            <w:tcW w:w="4485" w:type="dxa"/>
            <w:shd w:val="clear" w:color="auto" w:fill="auto"/>
            <w:hideMark/>
          </w:tcPr>
          <w:p w:rsidR="00B8000F" w:rsidRPr="00B8000F" w:rsidRDefault="00B8000F">
            <w:pPr>
              <w:pStyle w:val="a3"/>
            </w:pPr>
            <w:r w:rsidRPr="00B8000F">
              <w:rPr>
                <w:rFonts w:hint="eastAsia"/>
              </w:rPr>
              <w:t xml:space="preserve">居民服务、修理和其他服务业 </w:t>
            </w:r>
          </w:p>
        </w:tc>
        <w:tc>
          <w:tcPr>
            <w:tcW w:w="2505" w:type="dxa"/>
            <w:shd w:val="clear" w:color="auto" w:fill="auto"/>
            <w:hideMark/>
          </w:tcPr>
          <w:p w:rsidR="00B8000F" w:rsidRPr="00B8000F" w:rsidRDefault="00B8000F">
            <w:pPr>
              <w:pStyle w:val="a3"/>
              <w:jc w:val="right"/>
            </w:pPr>
            <w:r w:rsidRPr="00B8000F">
              <w:rPr>
                <w:rFonts w:hint="eastAsia"/>
              </w:rPr>
              <w:t xml:space="preserve">- </w:t>
            </w:r>
          </w:p>
        </w:tc>
        <w:tc>
          <w:tcPr>
            <w:tcW w:w="2970"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P </w:t>
            </w:r>
          </w:p>
        </w:tc>
        <w:tc>
          <w:tcPr>
            <w:tcW w:w="4485" w:type="dxa"/>
            <w:shd w:val="clear" w:color="auto" w:fill="auto"/>
            <w:hideMark/>
          </w:tcPr>
          <w:p w:rsidR="00B8000F" w:rsidRPr="00B8000F" w:rsidRDefault="00B8000F">
            <w:pPr>
              <w:pStyle w:val="a3"/>
            </w:pPr>
            <w:r w:rsidRPr="00B8000F">
              <w:rPr>
                <w:rFonts w:hint="eastAsia"/>
              </w:rPr>
              <w:t xml:space="preserve">教育 </w:t>
            </w:r>
          </w:p>
        </w:tc>
        <w:tc>
          <w:tcPr>
            <w:tcW w:w="2505" w:type="dxa"/>
            <w:shd w:val="clear" w:color="auto" w:fill="auto"/>
            <w:hideMark/>
          </w:tcPr>
          <w:p w:rsidR="00B8000F" w:rsidRPr="00B8000F" w:rsidRDefault="00B8000F">
            <w:pPr>
              <w:pStyle w:val="a3"/>
              <w:jc w:val="right"/>
            </w:pPr>
            <w:r w:rsidRPr="00B8000F">
              <w:rPr>
                <w:rFonts w:hint="eastAsia"/>
              </w:rPr>
              <w:t xml:space="preserve">15,305,790.00 </w:t>
            </w:r>
          </w:p>
        </w:tc>
        <w:tc>
          <w:tcPr>
            <w:tcW w:w="2970" w:type="dxa"/>
            <w:shd w:val="clear" w:color="auto" w:fill="auto"/>
            <w:hideMark/>
          </w:tcPr>
          <w:p w:rsidR="00B8000F" w:rsidRPr="00B8000F" w:rsidRDefault="00B8000F">
            <w:pPr>
              <w:pStyle w:val="a3"/>
              <w:jc w:val="right"/>
            </w:pPr>
            <w:r w:rsidRPr="00B8000F">
              <w:rPr>
                <w:rFonts w:hint="eastAsia"/>
              </w:rPr>
              <w:t xml:space="preserve">0.27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Q </w:t>
            </w:r>
          </w:p>
        </w:tc>
        <w:tc>
          <w:tcPr>
            <w:tcW w:w="4485" w:type="dxa"/>
            <w:shd w:val="clear" w:color="auto" w:fill="auto"/>
            <w:hideMark/>
          </w:tcPr>
          <w:p w:rsidR="00B8000F" w:rsidRPr="00B8000F" w:rsidRDefault="00B8000F">
            <w:pPr>
              <w:pStyle w:val="a3"/>
            </w:pPr>
            <w:r w:rsidRPr="00B8000F">
              <w:rPr>
                <w:rFonts w:hint="eastAsia"/>
              </w:rPr>
              <w:t xml:space="preserve">卫生和社会工作 </w:t>
            </w:r>
          </w:p>
        </w:tc>
        <w:tc>
          <w:tcPr>
            <w:tcW w:w="2505" w:type="dxa"/>
            <w:shd w:val="clear" w:color="auto" w:fill="auto"/>
            <w:hideMark/>
          </w:tcPr>
          <w:p w:rsidR="00B8000F" w:rsidRPr="00B8000F" w:rsidRDefault="00B8000F">
            <w:pPr>
              <w:pStyle w:val="a3"/>
              <w:jc w:val="right"/>
            </w:pPr>
            <w:r w:rsidRPr="00B8000F">
              <w:rPr>
                <w:rFonts w:hint="eastAsia"/>
              </w:rPr>
              <w:t xml:space="preserve">17,799,871.00 </w:t>
            </w:r>
          </w:p>
        </w:tc>
        <w:tc>
          <w:tcPr>
            <w:tcW w:w="2970" w:type="dxa"/>
            <w:shd w:val="clear" w:color="auto" w:fill="auto"/>
            <w:hideMark/>
          </w:tcPr>
          <w:p w:rsidR="00B8000F" w:rsidRPr="00B8000F" w:rsidRDefault="00B8000F">
            <w:pPr>
              <w:pStyle w:val="a3"/>
              <w:jc w:val="right"/>
            </w:pPr>
            <w:r w:rsidRPr="00B8000F">
              <w:rPr>
                <w:rFonts w:hint="eastAsia"/>
              </w:rPr>
              <w:t xml:space="preserve">0.31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R </w:t>
            </w:r>
          </w:p>
        </w:tc>
        <w:tc>
          <w:tcPr>
            <w:tcW w:w="4485" w:type="dxa"/>
            <w:shd w:val="clear" w:color="auto" w:fill="auto"/>
            <w:hideMark/>
          </w:tcPr>
          <w:p w:rsidR="00B8000F" w:rsidRPr="00B8000F" w:rsidRDefault="00B8000F">
            <w:pPr>
              <w:pStyle w:val="a3"/>
            </w:pPr>
            <w:r w:rsidRPr="00B8000F">
              <w:rPr>
                <w:rFonts w:hint="eastAsia"/>
              </w:rPr>
              <w:t xml:space="preserve">文化、体育和娱乐业 </w:t>
            </w:r>
          </w:p>
        </w:tc>
        <w:tc>
          <w:tcPr>
            <w:tcW w:w="2505" w:type="dxa"/>
            <w:shd w:val="clear" w:color="auto" w:fill="auto"/>
            <w:hideMark/>
          </w:tcPr>
          <w:p w:rsidR="00B8000F" w:rsidRPr="00B8000F" w:rsidRDefault="00B8000F">
            <w:pPr>
              <w:pStyle w:val="a3"/>
              <w:jc w:val="right"/>
            </w:pPr>
            <w:r w:rsidRPr="00B8000F">
              <w:rPr>
                <w:rFonts w:hint="eastAsia"/>
              </w:rPr>
              <w:t xml:space="preserve">36,364,557.60 </w:t>
            </w:r>
          </w:p>
        </w:tc>
        <w:tc>
          <w:tcPr>
            <w:tcW w:w="2970" w:type="dxa"/>
            <w:shd w:val="clear" w:color="auto" w:fill="auto"/>
            <w:hideMark/>
          </w:tcPr>
          <w:p w:rsidR="00B8000F" w:rsidRPr="00B8000F" w:rsidRDefault="00B8000F">
            <w:pPr>
              <w:pStyle w:val="a3"/>
              <w:jc w:val="right"/>
            </w:pPr>
            <w:r w:rsidRPr="00B8000F">
              <w:rPr>
                <w:rFonts w:hint="eastAsia"/>
              </w:rPr>
              <w:t xml:space="preserve">0.64 </w:t>
            </w:r>
          </w:p>
        </w:tc>
      </w:tr>
      <w:tr w:rsidR="00B8000F" w:rsidRPr="00B8000F" w:rsidTr="00B8000F">
        <w:trPr>
          <w:divId w:val="1931423700"/>
        </w:trPr>
        <w:tc>
          <w:tcPr>
            <w:tcW w:w="660" w:type="dxa"/>
            <w:shd w:val="clear" w:color="auto" w:fill="auto"/>
            <w:hideMark/>
          </w:tcPr>
          <w:p w:rsidR="00B8000F" w:rsidRPr="00B8000F" w:rsidRDefault="00B8000F">
            <w:pPr>
              <w:pStyle w:val="a3"/>
              <w:jc w:val="center"/>
            </w:pPr>
            <w:r w:rsidRPr="00B8000F">
              <w:rPr>
                <w:rFonts w:hint="eastAsia"/>
              </w:rPr>
              <w:t xml:space="preserve">S </w:t>
            </w:r>
          </w:p>
        </w:tc>
        <w:tc>
          <w:tcPr>
            <w:tcW w:w="4485" w:type="dxa"/>
            <w:shd w:val="clear" w:color="auto" w:fill="auto"/>
            <w:hideMark/>
          </w:tcPr>
          <w:p w:rsidR="00B8000F" w:rsidRPr="00B8000F" w:rsidRDefault="00B8000F">
            <w:pPr>
              <w:pStyle w:val="a3"/>
            </w:pPr>
            <w:r w:rsidRPr="00B8000F">
              <w:rPr>
                <w:rFonts w:hint="eastAsia"/>
              </w:rPr>
              <w:t xml:space="preserve">综合 </w:t>
            </w:r>
          </w:p>
        </w:tc>
        <w:tc>
          <w:tcPr>
            <w:tcW w:w="2505" w:type="dxa"/>
            <w:shd w:val="clear" w:color="auto" w:fill="auto"/>
            <w:hideMark/>
          </w:tcPr>
          <w:p w:rsidR="00B8000F" w:rsidRPr="00B8000F" w:rsidRDefault="00B8000F">
            <w:pPr>
              <w:pStyle w:val="a3"/>
              <w:jc w:val="right"/>
            </w:pPr>
            <w:r w:rsidRPr="00B8000F">
              <w:rPr>
                <w:rFonts w:hint="eastAsia"/>
              </w:rPr>
              <w:t xml:space="preserve">7,616,220.00 </w:t>
            </w:r>
          </w:p>
        </w:tc>
        <w:tc>
          <w:tcPr>
            <w:tcW w:w="2970" w:type="dxa"/>
            <w:shd w:val="clear" w:color="auto" w:fill="auto"/>
            <w:hideMark/>
          </w:tcPr>
          <w:p w:rsidR="00B8000F" w:rsidRPr="00B8000F" w:rsidRDefault="00B8000F">
            <w:pPr>
              <w:pStyle w:val="a3"/>
              <w:jc w:val="right"/>
            </w:pPr>
            <w:r w:rsidRPr="00B8000F">
              <w:rPr>
                <w:rFonts w:hint="eastAsia"/>
              </w:rPr>
              <w:t xml:space="preserve">0.13 </w:t>
            </w:r>
          </w:p>
        </w:tc>
      </w:tr>
      <w:tr w:rsidR="00B8000F" w:rsidRPr="00B8000F" w:rsidTr="00B8000F">
        <w:trPr>
          <w:divId w:val="1931423700"/>
        </w:trPr>
        <w:tc>
          <w:tcPr>
            <w:tcW w:w="660" w:type="dxa"/>
            <w:shd w:val="clear" w:color="auto" w:fill="auto"/>
            <w:hideMark/>
          </w:tcPr>
          <w:p w:rsidR="00B8000F" w:rsidRPr="00B8000F" w:rsidRDefault="00B8000F">
            <w:pPr>
              <w:rPr>
                <w:rFonts w:ascii="宋体" w:eastAsia="宋体" w:hAnsi="宋体" w:cs="宋体"/>
                <w:sz w:val="24"/>
                <w:szCs w:val="24"/>
              </w:rPr>
            </w:pPr>
          </w:p>
        </w:tc>
        <w:tc>
          <w:tcPr>
            <w:tcW w:w="4485" w:type="dxa"/>
            <w:shd w:val="clear" w:color="auto" w:fill="auto"/>
            <w:hideMark/>
          </w:tcPr>
          <w:p w:rsidR="00B8000F" w:rsidRPr="00B8000F" w:rsidRDefault="00B8000F">
            <w:pPr>
              <w:pStyle w:val="a3"/>
            </w:pPr>
            <w:r w:rsidRPr="00B8000F">
              <w:rPr>
                <w:rFonts w:hint="eastAsia"/>
              </w:rPr>
              <w:t xml:space="preserve">合计 </w:t>
            </w:r>
          </w:p>
        </w:tc>
        <w:tc>
          <w:tcPr>
            <w:tcW w:w="2505" w:type="dxa"/>
            <w:shd w:val="clear" w:color="auto" w:fill="auto"/>
            <w:hideMark/>
          </w:tcPr>
          <w:p w:rsidR="00B8000F" w:rsidRPr="00B8000F" w:rsidRDefault="00B8000F">
            <w:pPr>
              <w:pStyle w:val="a3"/>
              <w:jc w:val="right"/>
            </w:pPr>
            <w:r w:rsidRPr="00B8000F">
              <w:rPr>
                <w:rFonts w:hint="eastAsia"/>
              </w:rPr>
              <w:t xml:space="preserve">5,306,011,408.99 </w:t>
            </w:r>
          </w:p>
        </w:tc>
        <w:tc>
          <w:tcPr>
            <w:tcW w:w="2970" w:type="dxa"/>
            <w:shd w:val="clear" w:color="auto" w:fill="auto"/>
            <w:hideMark/>
          </w:tcPr>
          <w:p w:rsidR="00B8000F" w:rsidRPr="00B8000F" w:rsidRDefault="00B8000F">
            <w:pPr>
              <w:pStyle w:val="a3"/>
              <w:jc w:val="right"/>
            </w:pPr>
            <w:r w:rsidRPr="00B8000F">
              <w:rPr>
                <w:rFonts w:hint="eastAsia"/>
              </w:rPr>
              <w:t xml:space="preserve">93.72 </w:t>
            </w:r>
          </w:p>
        </w:tc>
      </w:tr>
    </w:tbl>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3 报告期末按公允价值占基金资产净值比例大小排序的前十名股票投资明细 </w:t>
      </w:r>
    </w:p>
    <w:tbl>
      <w:tblPr>
        <w:tblStyle w:val="ac"/>
        <w:tblW w:w="5000" w:type="pct"/>
        <w:tblLook w:val="04A0" w:firstRow="1" w:lastRow="0" w:firstColumn="1" w:lastColumn="0" w:noHBand="0" w:noVBand="1"/>
      </w:tblPr>
      <w:tblGrid>
        <w:gridCol w:w="624"/>
        <w:gridCol w:w="1276"/>
        <w:gridCol w:w="1011"/>
        <w:gridCol w:w="1482"/>
        <w:gridCol w:w="2125"/>
        <w:gridCol w:w="1998"/>
      </w:tblGrid>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序号 </w:t>
            </w:r>
          </w:p>
        </w:tc>
        <w:tc>
          <w:tcPr>
            <w:tcW w:w="1530" w:type="dxa"/>
            <w:shd w:val="clear" w:color="auto" w:fill="auto"/>
            <w:hideMark/>
          </w:tcPr>
          <w:p w:rsidR="00B8000F" w:rsidRPr="00B8000F" w:rsidRDefault="00B8000F">
            <w:pPr>
              <w:pStyle w:val="a3"/>
              <w:jc w:val="center"/>
            </w:pPr>
            <w:r w:rsidRPr="00B8000F">
              <w:rPr>
                <w:rFonts w:hint="eastAsia"/>
              </w:rPr>
              <w:t xml:space="preserve">股票代码 </w:t>
            </w:r>
          </w:p>
        </w:tc>
        <w:tc>
          <w:tcPr>
            <w:tcW w:w="1425" w:type="dxa"/>
            <w:shd w:val="clear" w:color="auto" w:fill="auto"/>
            <w:hideMark/>
          </w:tcPr>
          <w:p w:rsidR="00B8000F" w:rsidRPr="00B8000F" w:rsidRDefault="00B8000F">
            <w:pPr>
              <w:pStyle w:val="a3"/>
              <w:jc w:val="center"/>
            </w:pPr>
            <w:r w:rsidRPr="00B8000F">
              <w:rPr>
                <w:rFonts w:hint="eastAsia"/>
              </w:rPr>
              <w:t xml:space="preserve">股票名称 </w:t>
            </w:r>
          </w:p>
        </w:tc>
        <w:tc>
          <w:tcPr>
            <w:tcW w:w="1620" w:type="dxa"/>
            <w:shd w:val="clear" w:color="auto" w:fill="auto"/>
            <w:hideMark/>
          </w:tcPr>
          <w:p w:rsidR="00B8000F" w:rsidRPr="00B8000F" w:rsidRDefault="00B8000F">
            <w:pPr>
              <w:pStyle w:val="a3"/>
              <w:jc w:val="center"/>
            </w:pPr>
            <w:r w:rsidRPr="00B8000F">
              <w:rPr>
                <w:rFonts w:hint="eastAsia"/>
              </w:rPr>
              <w:t xml:space="preserve">数量(股) </w:t>
            </w:r>
          </w:p>
        </w:tc>
        <w:tc>
          <w:tcPr>
            <w:tcW w:w="2295" w:type="dxa"/>
            <w:shd w:val="clear" w:color="auto" w:fill="auto"/>
            <w:hideMark/>
          </w:tcPr>
          <w:p w:rsidR="00B8000F" w:rsidRPr="00B8000F" w:rsidRDefault="00B8000F">
            <w:pPr>
              <w:pStyle w:val="a3"/>
              <w:jc w:val="center"/>
            </w:pPr>
            <w:r w:rsidRPr="00B8000F">
              <w:rPr>
                <w:rFonts w:hint="eastAsia"/>
              </w:rPr>
              <w:t xml:space="preserve">公允价值(元) </w:t>
            </w:r>
          </w:p>
        </w:tc>
        <w:tc>
          <w:tcPr>
            <w:tcW w:w="2970" w:type="dxa"/>
            <w:shd w:val="clear" w:color="auto" w:fill="auto"/>
            <w:hideMark/>
          </w:tcPr>
          <w:p w:rsidR="00B8000F" w:rsidRPr="00B8000F" w:rsidRDefault="00B8000F">
            <w:pPr>
              <w:pStyle w:val="a3"/>
              <w:jc w:val="center"/>
            </w:pPr>
            <w:r w:rsidRPr="00B8000F">
              <w:rPr>
                <w:rFonts w:hint="eastAsia"/>
              </w:rPr>
              <w:t xml:space="preserve">占基金资产净值比例(％)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1 </w:t>
            </w:r>
          </w:p>
        </w:tc>
        <w:tc>
          <w:tcPr>
            <w:tcW w:w="1530" w:type="dxa"/>
            <w:shd w:val="clear" w:color="auto" w:fill="auto"/>
            <w:hideMark/>
          </w:tcPr>
          <w:p w:rsidR="00B8000F" w:rsidRPr="00B8000F" w:rsidRDefault="00B8000F">
            <w:pPr>
              <w:pStyle w:val="a3"/>
              <w:jc w:val="center"/>
            </w:pPr>
            <w:r w:rsidRPr="00B8000F">
              <w:rPr>
                <w:rFonts w:hint="eastAsia"/>
              </w:rPr>
              <w:t xml:space="preserve">601318 </w:t>
            </w:r>
          </w:p>
        </w:tc>
        <w:tc>
          <w:tcPr>
            <w:tcW w:w="1425" w:type="dxa"/>
            <w:shd w:val="clear" w:color="auto" w:fill="auto"/>
            <w:hideMark/>
          </w:tcPr>
          <w:p w:rsidR="00B8000F" w:rsidRPr="00B8000F" w:rsidRDefault="00B8000F">
            <w:pPr>
              <w:pStyle w:val="a3"/>
              <w:jc w:val="center"/>
            </w:pPr>
            <w:r w:rsidRPr="00B8000F">
              <w:rPr>
                <w:rFonts w:hint="eastAsia"/>
              </w:rPr>
              <w:t xml:space="preserve">中国平安 </w:t>
            </w:r>
          </w:p>
        </w:tc>
        <w:tc>
          <w:tcPr>
            <w:tcW w:w="1620" w:type="dxa"/>
            <w:shd w:val="clear" w:color="auto" w:fill="auto"/>
            <w:hideMark/>
          </w:tcPr>
          <w:p w:rsidR="00B8000F" w:rsidRPr="00B8000F" w:rsidRDefault="00B8000F">
            <w:pPr>
              <w:pStyle w:val="a3"/>
              <w:jc w:val="right"/>
            </w:pPr>
            <w:r w:rsidRPr="00B8000F">
              <w:rPr>
                <w:rFonts w:hint="eastAsia"/>
              </w:rPr>
              <w:t xml:space="preserve">4,044,906 </w:t>
            </w:r>
          </w:p>
        </w:tc>
        <w:tc>
          <w:tcPr>
            <w:tcW w:w="2295" w:type="dxa"/>
            <w:shd w:val="clear" w:color="auto" w:fill="auto"/>
            <w:hideMark/>
          </w:tcPr>
          <w:p w:rsidR="00B8000F" w:rsidRPr="00B8000F" w:rsidRDefault="00B8000F">
            <w:pPr>
              <w:pStyle w:val="a3"/>
              <w:jc w:val="right"/>
            </w:pPr>
            <w:r w:rsidRPr="00B8000F">
              <w:rPr>
                <w:rFonts w:hint="eastAsia"/>
              </w:rPr>
              <w:t xml:space="preserve">288,806,288.40 </w:t>
            </w:r>
          </w:p>
        </w:tc>
        <w:tc>
          <w:tcPr>
            <w:tcW w:w="2970" w:type="dxa"/>
            <w:shd w:val="clear" w:color="auto" w:fill="auto"/>
            <w:hideMark/>
          </w:tcPr>
          <w:p w:rsidR="00B8000F" w:rsidRPr="00B8000F" w:rsidRDefault="00B8000F">
            <w:pPr>
              <w:pStyle w:val="a3"/>
              <w:jc w:val="right"/>
            </w:pPr>
            <w:r w:rsidRPr="00B8000F">
              <w:rPr>
                <w:rFonts w:hint="eastAsia"/>
              </w:rPr>
              <w:t xml:space="preserve">5.10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2 </w:t>
            </w:r>
          </w:p>
        </w:tc>
        <w:tc>
          <w:tcPr>
            <w:tcW w:w="1530" w:type="dxa"/>
            <w:shd w:val="clear" w:color="auto" w:fill="auto"/>
            <w:hideMark/>
          </w:tcPr>
          <w:p w:rsidR="00B8000F" w:rsidRPr="00B8000F" w:rsidRDefault="00B8000F">
            <w:pPr>
              <w:pStyle w:val="a3"/>
              <w:jc w:val="center"/>
            </w:pPr>
            <w:r w:rsidRPr="00B8000F">
              <w:rPr>
                <w:rFonts w:hint="eastAsia"/>
              </w:rPr>
              <w:t xml:space="preserve">600519 </w:t>
            </w:r>
          </w:p>
        </w:tc>
        <w:tc>
          <w:tcPr>
            <w:tcW w:w="1425" w:type="dxa"/>
            <w:shd w:val="clear" w:color="auto" w:fill="auto"/>
            <w:hideMark/>
          </w:tcPr>
          <w:p w:rsidR="00B8000F" w:rsidRPr="00B8000F" w:rsidRDefault="00B8000F">
            <w:pPr>
              <w:pStyle w:val="a3"/>
              <w:jc w:val="center"/>
            </w:pPr>
            <w:r w:rsidRPr="00B8000F">
              <w:rPr>
                <w:rFonts w:hint="eastAsia"/>
              </w:rPr>
              <w:t xml:space="preserve">贵州茅台 </w:t>
            </w:r>
          </w:p>
        </w:tc>
        <w:tc>
          <w:tcPr>
            <w:tcW w:w="1620" w:type="dxa"/>
            <w:shd w:val="clear" w:color="auto" w:fill="auto"/>
            <w:hideMark/>
          </w:tcPr>
          <w:p w:rsidR="00B8000F" w:rsidRPr="00B8000F" w:rsidRDefault="00B8000F">
            <w:pPr>
              <w:pStyle w:val="a3"/>
              <w:jc w:val="right"/>
            </w:pPr>
            <w:r w:rsidRPr="00B8000F">
              <w:rPr>
                <w:rFonts w:hint="eastAsia"/>
              </w:rPr>
              <w:t xml:space="preserve">189,357 </w:t>
            </w:r>
          </w:p>
        </w:tc>
        <w:tc>
          <w:tcPr>
            <w:tcW w:w="2295" w:type="dxa"/>
            <w:shd w:val="clear" w:color="auto" w:fill="auto"/>
            <w:hideMark/>
          </w:tcPr>
          <w:p w:rsidR="00B8000F" w:rsidRPr="00B8000F" w:rsidRDefault="00B8000F">
            <w:pPr>
              <w:pStyle w:val="a3"/>
              <w:jc w:val="right"/>
            </w:pPr>
            <w:r w:rsidRPr="00B8000F">
              <w:rPr>
                <w:rFonts w:hint="eastAsia"/>
              </w:rPr>
              <w:t xml:space="preserve">277,006,568.16 </w:t>
            </w:r>
          </w:p>
        </w:tc>
        <w:tc>
          <w:tcPr>
            <w:tcW w:w="2970" w:type="dxa"/>
            <w:shd w:val="clear" w:color="auto" w:fill="auto"/>
            <w:hideMark/>
          </w:tcPr>
          <w:p w:rsidR="00B8000F" w:rsidRPr="00B8000F" w:rsidRDefault="00B8000F">
            <w:pPr>
              <w:pStyle w:val="a3"/>
              <w:jc w:val="right"/>
            </w:pPr>
            <w:r w:rsidRPr="00B8000F">
              <w:rPr>
                <w:rFonts w:hint="eastAsia"/>
              </w:rPr>
              <w:t xml:space="preserve">4.89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3 </w:t>
            </w:r>
          </w:p>
        </w:tc>
        <w:tc>
          <w:tcPr>
            <w:tcW w:w="1530" w:type="dxa"/>
            <w:shd w:val="clear" w:color="auto" w:fill="auto"/>
            <w:hideMark/>
          </w:tcPr>
          <w:p w:rsidR="00B8000F" w:rsidRPr="00B8000F" w:rsidRDefault="00B8000F">
            <w:pPr>
              <w:pStyle w:val="a3"/>
              <w:jc w:val="center"/>
            </w:pPr>
            <w:r w:rsidRPr="00B8000F">
              <w:rPr>
                <w:rFonts w:hint="eastAsia"/>
              </w:rPr>
              <w:t xml:space="preserve">600276 </w:t>
            </w:r>
          </w:p>
        </w:tc>
        <w:tc>
          <w:tcPr>
            <w:tcW w:w="1425" w:type="dxa"/>
            <w:shd w:val="clear" w:color="auto" w:fill="auto"/>
            <w:hideMark/>
          </w:tcPr>
          <w:p w:rsidR="00B8000F" w:rsidRPr="00B8000F" w:rsidRDefault="00B8000F">
            <w:pPr>
              <w:pStyle w:val="a3"/>
              <w:jc w:val="center"/>
            </w:pPr>
            <w:r w:rsidRPr="00B8000F">
              <w:rPr>
                <w:rFonts w:hint="eastAsia"/>
              </w:rPr>
              <w:t xml:space="preserve">恒瑞医药 </w:t>
            </w:r>
          </w:p>
        </w:tc>
        <w:tc>
          <w:tcPr>
            <w:tcW w:w="1620" w:type="dxa"/>
            <w:shd w:val="clear" w:color="auto" w:fill="auto"/>
            <w:hideMark/>
          </w:tcPr>
          <w:p w:rsidR="00B8000F" w:rsidRPr="00B8000F" w:rsidRDefault="00B8000F">
            <w:pPr>
              <w:pStyle w:val="a3"/>
              <w:jc w:val="right"/>
            </w:pPr>
            <w:r w:rsidRPr="00B8000F">
              <w:rPr>
                <w:rFonts w:hint="eastAsia"/>
              </w:rPr>
              <w:t xml:space="preserve">1,614,182 </w:t>
            </w:r>
          </w:p>
        </w:tc>
        <w:tc>
          <w:tcPr>
            <w:tcW w:w="2295" w:type="dxa"/>
            <w:shd w:val="clear" w:color="auto" w:fill="auto"/>
            <w:hideMark/>
          </w:tcPr>
          <w:p w:rsidR="00B8000F" w:rsidRPr="00B8000F" w:rsidRDefault="00B8000F">
            <w:pPr>
              <w:pStyle w:val="a3"/>
              <w:jc w:val="right"/>
            </w:pPr>
            <w:r w:rsidRPr="00B8000F">
              <w:rPr>
                <w:rFonts w:hint="eastAsia"/>
              </w:rPr>
              <w:t xml:space="preserve">148,988,998.60 </w:t>
            </w:r>
          </w:p>
        </w:tc>
        <w:tc>
          <w:tcPr>
            <w:tcW w:w="2970" w:type="dxa"/>
            <w:shd w:val="clear" w:color="auto" w:fill="auto"/>
            <w:hideMark/>
          </w:tcPr>
          <w:p w:rsidR="00B8000F" w:rsidRPr="00B8000F" w:rsidRDefault="00B8000F">
            <w:pPr>
              <w:pStyle w:val="a3"/>
              <w:jc w:val="right"/>
            </w:pPr>
            <w:r w:rsidRPr="00B8000F">
              <w:rPr>
                <w:rFonts w:hint="eastAsia"/>
              </w:rPr>
              <w:t xml:space="preserve">2.63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4 </w:t>
            </w:r>
          </w:p>
        </w:tc>
        <w:tc>
          <w:tcPr>
            <w:tcW w:w="1530" w:type="dxa"/>
            <w:shd w:val="clear" w:color="auto" w:fill="auto"/>
            <w:hideMark/>
          </w:tcPr>
          <w:p w:rsidR="00B8000F" w:rsidRPr="00B8000F" w:rsidRDefault="00B8000F">
            <w:pPr>
              <w:pStyle w:val="a3"/>
              <w:jc w:val="center"/>
            </w:pPr>
            <w:r w:rsidRPr="00B8000F">
              <w:rPr>
                <w:rFonts w:hint="eastAsia"/>
              </w:rPr>
              <w:t xml:space="preserve">000858 </w:t>
            </w:r>
          </w:p>
        </w:tc>
        <w:tc>
          <w:tcPr>
            <w:tcW w:w="1425" w:type="dxa"/>
            <w:shd w:val="clear" w:color="auto" w:fill="auto"/>
            <w:hideMark/>
          </w:tcPr>
          <w:p w:rsidR="00B8000F" w:rsidRPr="00B8000F" w:rsidRDefault="00B8000F">
            <w:pPr>
              <w:pStyle w:val="a3"/>
              <w:jc w:val="center"/>
            </w:pPr>
            <w:r w:rsidRPr="00B8000F">
              <w:rPr>
                <w:rFonts w:hint="eastAsia"/>
              </w:rPr>
              <w:t xml:space="preserve">五粮液 </w:t>
            </w:r>
          </w:p>
        </w:tc>
        <w:tc>
          <w:tcPr>
            <w:tcW w:w="1620" w:type="dxa"/>
            <w:shd w:val="clear" w:color="auto" w:fill="auto"/>
            <w:hideMark/>
          </w:tcPr>
          <w:p w:rsidR="00B8000F" w:rsidRPr="00B8000F" w:rsidRDefault="00B8000F">
            <w:pPr>
              <w:pStyle w:val="a3"/>
              <w:jc w:val="right"/>
            </w:pPr>
            <w:r w:rsidRPr="00B8000F">
              <w:rPr>
                <w:rFonts w:hint="eastAsia"/>
              </w:rPr>
              <w:t xml:space="preserve">851,700 </w:t>
            </w:r>
          </w:p>
        </w:tc>
        <w:tc>
          <w:tcPr>
            <w:tcW w:w="2295" w:type="dxa"/>
            <w:shd w:val="clear" w:color="auto" w:fill="auto"/>
            <w:hideMark/>
          </w:tcPr>
          <w:p w:rsidR="00B8000F" w:rsidRPr="00B8000F" w:rsidRDefault="00B8000F">
            <w:pPr>
              <w:pStyle w:val="a3"/>
              <w:jc w:val="right"/>
            </w:pPr>
            <w:r w:rsidRPr="00B8000F">
              <w:rPr>
                <w:rFonts w:hint="eastAsia"/>
              </w:rPr>
              <w:t xml:space="preserve">145,742,904.00 </w:t>
            </w:r>
          </w:p>
        </w:tc>
        <w:tc>
          <w:tcPr>
            <w:tcW w:w="2970" w:type="dxa"/>
            <w:shd w:val="clear" w:color="auto" w:fill="auto"/>
            <w:hideMark/>
          </w:tcPr>
          <w:p w:rsidR="00B8000F" w:rsidRPr="00B8000F" w:rsidRDefault="00B8000F">
            <w:pPr>
              <w:pStyle w:val="a3"/>
              <w:jc w:val="right"/>
            </w:pPr>
            <w:r w:rsidRPr="00B8000F">
              <w:rPr>
                <w:rFonts w:hint="eastAsia"/>
              </w:rPr>
              <w:t xml:space="preserve">2.57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5 </w:t>
            </w:r>
          </w:p>
        </w:tc>
        <w:tc>
          <w:tcPr>
            <w:tcW w:w="1530" w:type="dxa"/>
            <w:shd w:val="clear" w:color="auto" w:fill="auto"/>
            <w:hideMark/>
          </w:tcPr>
          <w:p w:rsidR="00B8000F" w:rsidRPr="00B8000F" w:rsidRDefault="00B8000F">
            <w:pPr>
              <w:pStyle w:val="a3"/>
              <w:jc w:val="center"/>
            </w:pPr>
            <w:r w:rsidRPr="00B8000F">
              <w:rPr>
                <w:rFonts w:hint="eastAsia"/>
              </w:rPr>
              <w:t xml:space="preserve">000333 </w:t>
            </w:r>
          </w:p>
        </w:tc>
        <w:tc>
          <w:tcPr>
            <w:tcW w:w="1425" w:type="dxa"/>
            <w:shd w:val="clear" w:color="auto" w:fill="auto"/>
            <w:hideMark/>
          </w:tcPr>
          <w:p w:rsidR="00B8000F" w:rsidRPr="00B8000F" w:rsidRDefault="00B8000F">
            <w:pPr>
              <w:pStyle w:val="a3"/>
              <w:jc w:val="center"/>
            </w:pPr>
            <w:r w:rsidRPr="00B8000F">
              <w:rPr>
                <w:rFonts w:hint="eastAsia"/>
              </w:rPr>
              <w:t xml:space="preserve">美的集团 </w:t>
            </w:r>
          </w:p>
        </w:tc>
        <w:tc>
          <w:tcPr>
            <w:tcW w:w="1620" w:type="dxa"/>
            <w:shd w:val="clear" w:color="auto" w:fill="auto"/>
            <w:hideMark/>
          </w:tcPr>
          <w:p w:rsidR="00B8000F" w:rsidRPr="00B8000F" w:rsidRDefault="00B8000F">
            <w:pPr>
              <w:pStyle w:val="a3"/>
              <w:jc w:val="right"/>
            </w:pPr>
            <w:r w:rsidRPr="00B8000F">
              <w:rPr>
                <w:rFonts w:hint="eastAsia"/>
              </w:rPr>
              <w:t xml:space="preserve">2,197,214 </w:t>
            </w:r>
          </w:p>
        </w:tc>
        <w:tc>
          <w:tcPr>
            <w:tcW w:w="2295" w:type="dxa"/>
            <w:shd w:val="clear" w:color="auto" w:fill="auto"/>
            <w:hideMark/>
          </w:tcPr>
          <w:p w:rsidR="00B8000F" w:rsidRPr="00B8000F" w:rsidRDefault="00B8000F">
            <w:pPr>
              <w:pStyle w:val="a3"/>
              <w:jc w:val="right"/>
            </w:pPr>
            <w:r w:rsidRPr="00B8000F">
              <w:rPr>
                <w:rFonts w:hint="eastAsia"/>
              </w:rPr>
              <w:t xml:space="preserve">131,371,425.06 </w:t>
            </w:r>
          </w:p>
        </w:tc>
        <w:tc>
          <w:tcPr>
            <w:tcW w:w="2970" w:type="dxa"/>
            <w:shd w:val="clear" w:color="auto" w:fill="auto"/>
            <w:hideMark/>
          </w:tcPr>
          <w:p w:rsidR="00B8000F" w:rsidRPr="00B8000F" w:rsidRDefault="00B8000F">
            <w:pPr>
              <w:pStyle w:val="a3"/>
              <w:jc w:val="right"/>
            </w:pPr>
            <w:r w:rsidRPr="00B8000F">
              <w:rPr>
                <w:rFonts w:hint="eastAsia"/>
              </w:rPr>
              <w:t xml:space="preserve">2.32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6 </w:t>
            </w:r>
          </w:p>
        </w:tc>
        <w:tc>
          <w:tcPr>
            <w:tcW w:w="1530" w:type="dxa"/>
            <w:shd w:val="clear" w:color="auto" w:fill="auto"/>
            <w:hideMark/>
          </w:tcPr>
          <w:p w:rsidR="00B8000F" w:rsidRPr="00B8000F" w:rsidRDefault="00B8000F">
            <w:pPr>
              <w:pStyle w:val="a3"/>
              <w:jc w:val="center"/>
            </w:pPr>
            <w:r w:rsidRPr="00B8000F">
              <w:rPr>
                <w:rFonts w:hint="eastAsia"/>
              </w:rPr>
              <w:t xml:space="preserve">600036 </w:t>
            </w:r>
          </w:p>
        </w:tc>
        <w:tc>
          <w:tcPr>
            <w:tcW w:w="1425" w:type="dxa"/>
            <w:shd w:val="clear" w:color="auto" w:fill="auto"/>
            <w:hideMark/>
          </w:tcPr>
          <w:p w:rsidR="00B8000F" w:rsidRPr="00B8000F" w:rsidRDefault="00B8000F">
            <w:pPr>
              <w:pStyle w:val="a3"/>
              <w:jc w:val="center"/>
            </w:pPr>
            <w:r w:rsidRPr="00B8000F">
              <w:rPr>
                <w:rFonts w:hint="eastAsia"/>
              </w:rPr>
              <w:t xml:space="preserve">招商银行 </w:t>
            </w:r>
          </w:p>
        </w:tc>
        <w:tc>
          <w:tcPr>
            <w:tcW w:w="1620" w:type="dxa"/>
            <w:shd w:val="clear" w:color="auto" w:fill="auto"/>
            <w:hideMark/>
          </w:tcPr>
          <w:p w:rsidR="00B8000F" w:rsidRPr="00B8000F" w:rsidRDefault="00B8000F">
            <w:pPr>
              <w:pStyle w:val="a3"/>
              <w:jc w:val="right"/>
            </w:pPr>
            <w:r w:rsidRPr="00B8000F">
              <w:rPr>
                <w:rFonts w:hint="eastAsia"/>
              </w:rPr>
              <w:t xml:space="preserve">3,695,300 </w:t>
            </w:r>
          </w:p>
        </w:tc>
        <w:tc>
          <w:tcPr>
            <w:tcW w:w="2295" w:type="dxa"/>
            <w:shd w:val="clear" w:color="auto" w:fill="auto"/>
            <w:hideMark/>
          </w:tcPr>
          <w:p w:rsidR="00B8000F" w:rsidRPr="00B8000F" w:rsidRDefault="00B8000F">
            <w:pPr>
              <w:pStyle w:val="a3"/>
              <w:jc w:val="right"/>
            </w:pPr>
            <w:r w:rsidRPr="00B8000F">
              <w:rPr>
                <w:rFonts w:hint="eastAsia"/>
              </w:rPr>
              <w:t xml:space="preserve">124,605,516.00 </w:t>
            </w:r>
          </w:p>
        </w:tc>
        <w:tc>
          <w:tcPr>
            <w:tcW w:w="2970" w:type="dxa"/>
            <w:shd w:val="clear" w:color="auto" w:fill="auto"/>
            <w:hideMark/>
          </w:tcPr>
          <w:p w:rsidR="00B8000F" w:rsidRPr="00B8000F" w:rsidRDefault="00B8000F">
            <w:pPr>
              <w:pStyle w:val="a3"/>
              <w:jc w:val="right"/>
            </w:pPr>
            <w:r w:rsidRPr="00B8000F">
              <w:rPr>
                <w:rFonts w:hint="eastAsia"/>
              </w:rPr>
              <w:t xml:space="preserve">2.20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7 </w:t>
            </w:r>
          </w:p>
        </w:tc>
        <w:tc>
          <w:tcPr>
            <w:tcW w:w="1530" w:type="dxa"/>
            <w:shd w:val="clear" w:color="auto" w:fill="auto"/>
            <w:hideMark/>
          </w:tcPr>
          <w:p w:rsidR="00B8000F" w:rsidRPr="00B8000F" w:rsidRDefault="00B8000F">
            <w:pPr>
              <w:pStyle w:val="a3"/>
              <w:jc w:val="center"/>
            </w:pPr>
            <w:r w:rsidRPr="00B8000F">
              <w:rPr>
                <w:rFonts w:hint="eastAsia"/>
              </w:rPr>
              <w:t xml:space="preserve">600030 </w:t>
            </w:r>
          </w:p>
        </w:tc>
        <w:tc>
          <w:tcPr>
            <w:tcW w:w="1425" w:type="dxa"/>
            <w:shd w:val="clear" w:color="auto" w:fill="auto"/>
            <w:hideMark/>
          </w:tcPr>
          <w:p w:rsidR="00B8000F" w:rsidRPr="00B8000F" w:rsidRDefault="00B8000F">
            <w:pPr>
              <w:pStyle w:val="a3"/>
              <w:jc w:val="center"/>
            </w:pPr>
            <w:r w:rsidRPr="00B8000F">
              <w:rPr>
                <w:rFonts w:hint="eastAsia"/>
              </w:rPr>
              <w:t xml:space="preserve">中信证券 </w:t>
            </w:r>
          </w:p>
        </w:tc>
        <w:tc>
          <w:tcPr>
            <w:tcW w:w="1620" w:type="dxa"/>
            <w:shd w:val="clear" w:color="auto" w:fill="auto"/>
            <w:hideMark/>
          </w:tcPr>
          <w:p w:rsidR="00B8000F" w:rsidRPr="00B8000F" w:rsidRDefault="00B8000F">
            <w:pPr>
              <w:pStyle w:val="a3"/>
              <w:jc w:val="right"/>
            </w:pPr>
            <w:r w:rsidRPr="00B8000F">
              <w:rPr>
                <w:rFonts w:hint="eastAsia"/>
              </w:rPr>
              <w:t xml:space="preserve">4,137,900 </w:t>
            </w:r>
          </w:p>
        </w:tc>
        <w:tc>
          <w:tcPr>
            <w:tcW w:w="2295" w:type="dxa"/>
            <w:shd w:val="clear" w:color="auto" w:fill="auto"/>
            <w:hideMark/>
          </w:tcPr>
          <w:p w:rsidR="00B8000F" w:rsidRPr="00B8000F" w:rsidRDefault="00B8000F">
            <w:pPr>
              <w:pStyle w:val="a3"/>
              <w:jc w:val="right"/>
            </w:pPr>
            <w:r w:rsidRPr="00B8000F">
              <w:rPr>
                <w:rFonts w:hint="eastAsia"/>
              </w:rPr>
              <w:t xml:space="preserve">99,764,769.00 </w:t>
            </w:r>
          </w:p>
        </w:tc>
        <w:tc>
          <w:tcPr>
            <w:tcW w:w="2970" w:type="dxa"/>
            <w:shd w:val="clear" w:color="auto" w:fill="auto"/>
            <w:hideMark/>
          </w:tcPr>
          <w:p w:rsidR="00B8000F" w:rsidRPr="00B8000F" w:rsidRDefault="00B8000F">
            <w:pPr>
              <w:pStyle w:val="a3"/>
              <w:jc w:val="right"/>
            </w:pPr>
            <w:r w:rsidRPr="00B8000F">
              <w:rPr>
                <w:rFonts w:hint="eastAsia"/>
              </w:rPr>
              <w:t xml:space="preserve">1.76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8 </w:t>
            </w:r>
          </w:p>
        </w:tc>
        <w:tc>
          <w:tcPr>
            <w:tcW w:w="1530" w:type="dxa"/>
            <w:shd w:val="clear" w:color="auto" w:fill="auto"/>
            <w:hideMark/>
          </w:tcPr>
          <w:p w:rsidR="00B8000F" w:rsidRPr="00B8000F" w:rsidRDefault="00B8000F">
            <w:pPr>
              <w:pStyle w:val="a3"/>
              <w:jc w:val="center"/>
            </w:pPr>
            <w:r w:rsidRPr="00B8000F">
              <w:rPr>
                <w:rFonts w:hint="eastAsia"/>
              </w:rPr>
              <w:t xml:space="preserve">000651 </w:t>
            </w:r>
          </w:p>
        </w:tc>
        <w:tc>
          <w:tcPr>
            <w:tcW w:w="1425" w:type="dxa"/>
            <w:shd w:val="clear" w:color="auto" w:fill="auto"/>
            <w:hideMark/>
          </w:tcPr>
          <w:p w:rsidR="00B8000F" w:rsidRPr="00B8000F" w:rsidRDefault="00B8000F">
            <w:pPr>
              <w:pStyle w:val="a3"/>
              <w:jc w:val="center"/>
            </w:pPr>
            <w:r w:rsidRPr="00B8000F">
              <w:rPr>
                <w:rFonts w:hint="eastAsia"/>
              </w:rPr>
              <w:t xml:space="preserve">格力电器 </w:t>
            </w:r>
          </w:p>
        </w:tc>
        <w:tc>
          <w:tcPr>
            <w:tcW w:w="1620" w:type="dxa"/>
            <w:shd w:val="clear" w:color="auto" w:fill="auto"/>
            <w:hideMark/>
          </w:tcPr>
          <w:p w:rsidR="00B8000F" w:rsidRPr="00B8000F" w:rsidRDefault="00B8000F">
            <w:pPr>
              <w:pStyle w:val="a3"/>
              <w:jc w:val="right"/>
            </w:pPr>
            <w:r w:rsidRPr="00B8000F">
              <w:rPr>
                <w:rFonts w:hint="eastAsia"/>
              </w:rPr>
              <w:t xml:space="preserve">1,747,792 </w:t>
            </w:r>
          </w:p>
        </w:tc>
        <w:tc>
          <w:tcPr>
            <w:tcW w:w="2295" w:type="dxa"/>
            <w:shd w:val="clear" w:color="auto" w:fill="auto"/>
            <w:hideMark/>
          </w:tcPr>
          <w:p w:rsidR="00B8000F" w:rsidRPr="00B8000F" w:rsidRDefault="00B8000F">
            <w:pPr>
              <w:pStyle w:val="a3"/>
              <w:jc w:val="right"/>
            </w:pPr>
            <w:r w:rsidRPr="00B8000F">
              <w:rPr>
                <w:rFonts w:hint="eastAsia"/>
              </w:rPr>
              <w:t xml:space="preserve">98,872,593.44 </w:t>
            </w:r>
          </w:p>
        </w:tc>
        <w:tc>
          <w:tcPr>
            <w:tcW w:w="2970" w:type="dxa"/>
            <w:shd w:val="clear" w:color="auto" w:fill="auto"/>
            <w:hideMark/>
          </w:tcPr>
          <w:p w:rsidR="00B8000F" w:rsidRPr="00B8000F" w:rsidRDefault="00B8000F">
            <w:pPr>
              <w:pStyle w:val="a3"/>
              <w:jc w:val="right"/>
            </w:pPr>
            <w:r w:rsidRPr="00B8000F">
              <w:rPr>
                <w:rFonts w:hint="eastAsia"/>
              </w:rPr>
              <w:t xml:space="preserve">1.75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9 </w:t>
            </w:r>
          </w:p>
        </w:tc>
        <w:tc>
          <w:tcPr>
            <w:tcW w:w="1530" w:type="dxa"/>
            <w:shd w:val="clear" w:color="auto" w:fill="auto"/>
            <w:hideMark/>
          </w:tcPr>
          <w:p w:rsidR="00B8000F" w:rsidRPr="00B8000F" w:rsidRDefault="00B8000F">
            <w:pPr>
              <w:pStyle w:val="a3"/>
              <w:jc w:val="center"/>
            </w:pPr>
            <w:r w:rsidRPr="00B8000F">
              <w:rPr>
                <w:rFonts w:hint="eastAsia"/>
              </w:rPr>
              <w:t xml:space="preserve">601166 </w:t>
            </w:r>
          </w:p>
        </w:tc>
        <w:tc>
          <w:tcPr>
            <w:tcW w:w="1425" w:type="dxa"/>
            <w:shd w:val="clear" w:color="auto" w:fill="auto"/>
            <w:hideMark/>
          </w:tcPr>
          <w:p w:rsidR="00B8000F" w:rsidRPr="00B8000F" w:rsidRDefault="00B8000F">
            <w:pPr>
              <w:pStyle w:val="a3"/>
              <w:jc w:val="center"/>
            </w:pPr>
            <w:r w:rsidRPr="00B8000F">
              <w:rPr>
                <w:rFonts w:hint="eastAsia"/>
              </w:rPr>
              <w:t xml:space="preserve">兴业银行 </w:t>
            </w:r>
          </w:p>
        </w:tc>
        <w:tc>
          <w:tcPr>
            <w:tcW w:w="1620" w:type="dxa"/>
            <w:shd w:val="clear" w:color="auto" w:fill="auto"/>
            <w:hideMark/>
          </w:tcPr>
          <w:p w:rsidR="00B8000F" w:rsidRPr="00B8000F" w:rsidRDefault="00B8000F">
            <w:pPr>
              <w:pStyle w:val="a3"/>
              <w:jc w:val="right"/>
            </w:pPr>
            <w:r w:rsidRPr="00B8000F">
              <w:rPr>
                <w:rFonts w:hint="eastAsia"/>
              </w:rPr>
              <w:t xml:space="preserve">6,128,500 </w:t>
            </w:r>
          </w:p>
        </w:tc>
        <w:tc>
          <w:tcPr>
            <w:tcW w:w="2295" w:type="dxa"/>
            <w:shd w:val="clear" w:color="auto" w:fill="auto"/>
            <w:hideMark/>
          </w:tcPr>
          <w:p w:rsidR="00B8000F" w:rsidRPr="00B8000F" w:rsidRDefault="00B8000F">
            <w:pPr>
              <w:pStyle w:val="a3"/>
              <w:jc w:val="right"/>
            </w:pPr>
            <w:r w:rsidRPr="00B8000F">
              <w:rPr>
                <w:rFonts w:hint="eastAsia"/>
              </w:rPr>
              <w:t xml:space="preserve">96,707,730.00 </w:t>
            </w:r>
          </w:p>
        </w:tc>
        <w:tc>
          <w:tcPr>
            <w:tcW w:w="2970" w:type="dxa"/>
            <w:shd w:val="clear" w:color="auto" w:fill="auto"/>
            <w:hideMark/>
          </w:tcPr>
          <w:p w:rsidR="00B8000F" w:rsidRPr="00B8000F" w:rsidRDefault="00B8000F">
            <w:pPr>
              <w:pStyle w:val="a3"/>
              <w:jc w:val="right"/>
            </w:pPr>
            <w:r w:rsidRPr="00B8000F">
              <w:rPr>
                <w:rFonts w:hint="eastAsia"/>
              </w:rPr>
              <w:t xml:space="preserve">1.71 </w:t>
            </w:r>
          </w:p>
        </w:tc>
      </w:tr>
      <w:tr w:rsidR="00B8000F" w:rsidRPr="00B8000F" w:rsidTr="00B8000F">
        <w:trPr>
          <w:divId w:val="479736642"/>
        </w:trPr>
        <w:tc>
          <w:tcPr>
            <w:tcW w:w="750" w:type="dxa"/>
            <w:shd w:val="clear" w:color="auto" w:fill="auto"/>
            <w:hideMark/>
          </w:tcPr>
          <w:p w:rsidR="00B8000F" w:rsidRPr="00B8000F" w:rsidRDefault="00B8000F">
            <w:pPr>
              <w:pStyle w:val="a3"/>
              <w:jc w:val="center"/>
            </w:pPr>
            <w:r w:rsidRPr="00B8000F">
              <w:rPr>
                <w:rFonts w:hint="eastAsia"/>
              </w:rPr>
              <w:t xml:space="preserve">10 </w:t>
            </w:r>
          </w:p>
        </w:tc>
        <w:tc>
          <w:tcPr>
            <w:tcW w:w="1530" w:type="dxa"/>
            <w:shd w:val="clear" w:color="auto" w:fill="auto"/>
            <w:hideMark/>
          </w:tcPr>
          <w:p w:rsidR="00B8000F" w:rsidRPr="00B8000F" w:rsidRDefault="00B8000F">
            <w:pPr>
              <w:pStyle w:val="a3"/>
              <w:jc w:val="center"/>
            </w:pPr>
            <w:r w:rsidRPr="00B8000F">
              <w:rPr>
                <w:rFonts w:hint="eastAsia"/>
              </w:rPr>
              <w:t xml:space="preserve">002475 </w:t>
            </w:r>
          </w:p>
        </w:tc>
        <w:tc>
          <w:tcPr>
            <w:tcW w:w="1425" w:type="dxa"/>
            <w:shd w:val="clear" w:color="auto" w:fill="auto"/>
            <w:hideMark/>
          </w:tcPr>
          <w:p w:rsidR="00B8000F" w:rsidRPr="00B8000F" w:rsidRDefault="00B8000F">
            <w:pPr>
              <w:pStyle w:val="a3"/>
              <w:jc w:val="center"/>
            </w:pPr>
            <w:r w:rsidRPr="00B8000F">
              <w:rPr>
                <w:rFonts w:hint="eastAsia"/>
              </w:rPr>
              <w:t xml:space="preserve">立讯精密 </w:t>
            </w:r>
          </w:p>
        </w:tc>
        <w:tc>
          <w:tcPr>
            <w:tcW w:w="1620" w:type="dxa"/>
            <w:shd w:val="clear" w:color="auto" w:fill="auto"/>
            <w:hideMark/>
          </w:tcPr>
          <w:p w:rsidR="00B8000F" w:rsidRPr="00B8000F" w:rsidRDefault="00B8000F">
            <w:pPr>
              <w:pStyle w:val="a3"/>
              <w:jc w:val="right"/>
            </w:pPr>
            <w:r w:rsidRPr="00B8000F">
              <w:rPr>
                <w:rFonts w:hint="eastAsia"/>
              </w:rPr>
              <w:t xml:space="preserve">1,611,335 </w:t>
            </w:r>
          </w:p>
        </w:tc>
        <w:tc>
          <w:tcPr>
            <w:tcW w:w="2295" w:type="dxa"/>
            <w:shd w:val="clear" w:color="auto" w:fill="auto"/>
            <w:hideMark/>
          </w:tcPr>
          <w:p w:rsidR="00B8000F" w:rsidRPr="00B8000F" w:rsidRDefault="00B8000F">
            <w:pPr>
              <w:pStyle w:val="a3"/>
              <w:jc w:val="right"/>
            </w:pPr>
            <w:r w:rsidRPr="00B8000F">
              <w:rPr>
                <w:rFonts w:hint="eastAsia"/>
              </w:rPr>
              <w:t xml:space="preserve">82,742,052.25 </w:t>
            </w:r>
          </w:p>
        </w:tc>
        <w:tc>
          <w:tcPr>
            <w:tcW w:w="2970" w:type="dxa"/>
            <w:shd w:val="clear" w:color="auto" w:fill="auto"/>
            <w:hideMark/>
          </w:tcPr>
          <w:p w:rsidR="00B8000F" w:rsidRPr="00B8000F" w:rsidRDefault="00B8000F">
            <w:pPr>
              <w:pStyle w:val="a3"/>
              <w:jc w:val="right"/>
            </w:pPr>
            <w:r w:rsidRPr="00B8000F">
              <w:rPr>
                <w:rFonts w:hint="eastAsia"/>
              </w:rPr>
              <w:t xml:space="preserve">1.46 </w:t>
            </w:r>
          </w:p>
        </w:tc>
      </w:tr>
    </w:tbl>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4 报告期末按债券品种分类的债券投资组合 </w:t>
      </w:r>
    </w:p>
    <w:tbl>
      <w:tblPr>
        <w:tblStyle w:val="ac"/>
        <w:tblW w:w="5000" w:type="pct"/>
        <w:tblLook w:val="04A0" w:firstRow="1" w:lastRow="0" w:firstColumn="1" w:lastColumn="0" w:noHBand="0" w:noVBand="1"/>
      </w:tblPr>
      <w:tblGrid>
        <w:gridCol w:w="663"/>
        <w:gridCol w:w="2050"/>
        <w:gridCol w:w="3042"/>
        <w:gridCol w:w="2761"/>
      </w:tblGrid>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序号 </w:t>
            </w:r>
          </w:p>
        </w:tc>
        <w:tc>
          <w:tcPr>
            <w:tcW w:w="2610" w:type="dxa"/>
            <w:shd w:val="clear" w:color="auto" w:fill="auto"/>
            <w:hideMark/>
          </w:tcPr>
          <w:p w:rsidR="00B8000F" w:rsidRPr="00B8000F" w:rsidRDefault="00B8000F">
            <w:pPr>
              <w:pStyle w:val="a3"/>
              <w:jc w:val="center"/>
            </w:pPr>
            <w:r w:rsidRPr="00B8000F">
              <w:rPr>
                <w:rFonts w:hint="eastAsia"/>
              </w:rPr>
              <w:t xml:space="preserve">债券品种 </w:t>
            </w:r>
          </w:p>
        </w:tc>
        <w:tc>
          <w:tcPr>
            <w:tcW w:w="3615" w:type="dxa"/>
            <w:shd w:val="clear" w:color="auto" w:fill="auto"/>
            <w:hideMark/>
          </w:tcPr>
          <w:p w:rsidR="00B8000F" w:rsidRPr="00B8000F" w:rsidRDefault="00B8000F">
            <w:pPr>
              <w:pStyle w:val="a3"/>
              <w:jc w:val="center"/>
            </w:pPr>
            <w:r w:rsidRPr="00B8000F">
              <w:rPr>
                <w:rFonts w:hint="eastAsia"/>
              </w:rPr>
              <w:t xml:space="preserve">公允价值(元) </w:t>
            </w:r>
          </w:p>
        </w:tc>
        <w:tc>
          <w:tcPr>
            <w:tcW w:w="3615" w:type="dxa"/>
            <w:shd w:val="clear" w:color="auto" w:fill="auto"/>
            <w:hideMark/>
          </w:tcPr>
          <w:p w:rsidR="00B8000F" w:rsidRPr="00B8000F" w:rsidRDefault="00B8000F">
            <w:pPr>
              <w:pStyle w:val="a3"/>
              <w:jc w:val="center"/>
            </w:pPr>
            <w:r w:rsidRPr="00B8000F">
              <w:rPr>
                <w:rFonts w:hint="eastAsia"/>
              </w:rPr>
              <w:t xml:space="preserve">占基金资产净值比例(％)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1 </w:t>
            </w:r>
          </w:p>
        </w:tc>
        <w:tc>
          <w:tcPr>
            <w:tcW w:w="2610" w:type="dxa"/>
            <w:shd w:val="clear" w:color="auto" w:fill="auto"/>
            <w:hideMark/>
          </w:tcPr>
          <w:p w:rsidR="00B8000F" w:rsidRPr="00B8000F" w:rsidRDefault="00B8000F">
            <w:pPr>
              <w:pStyle w:val="a3"/>
            </w:pPr>
            <w:r w:rsidRPr="00B8000F">
              <w:rPr>
                <w:rFonts w:hint="eastAsia"/>
              </w:rPr>
              <w:t xml:space="preserve">国家债券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2 </w:t>
            </w:r>
          </w:p>
        </w:tc>
        <w:tc>
          <w:tcPr>
            <w:tcW w:w="2610" w:type="dxa"/>
            <w:shd w:val="clear" w:color="auto" w:fill="auto"/>
            <w:hideMark/>
          </w:tcPr>
          <w:p w:rsidR="00B8000F" w:rsidRPr="00B8000F" w:rsidRDefault="00B8000F">
            <w:pPr>
              <w:pStyle w:val="a3"/>
            </w:pPr>
            <w:r w:rsidRPr="00B8000F">
              <w:rPr>
                <w:rFonts w:hint="eastAsia"/>
              </w:rPr>
              <w:t xml:space="preserve">央行票据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3 </w:t>
            </w:r>
          </w:p>
        </w:tc>
        <w:tc>
          <w:tcPr>
            <w:tcW w:w="2610" w:type="dxa"/>
            <w:shd w:val="clear" w:color="auto" w:fill="auto"/>
            <w:hideMark/>
          </w:tcPr>
          <w:p w:rsidR="00B8000F" w:rsidRPr="00B8000F" w:rsidRDefault="00B8000F">
            <w:pPr>
              <w:pStyle w:val="a3"/>
            </w:pPr>
            <w:r w:rsidRPr="00B8000F">
              <w:rPr>
                <w:rFonts w:hint="eastAsia"/>
              </w:rPr>
              <w:t xml:space="preserve">金融债券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rPr>
                <w:rFonts w:ascii="宋体" w:eastAsia="宋体" w:hAnsi="宋体" w:cs="宋体"/>
                <w:sz w:val="24"/>
                <w:szCs w:val="24"/>
              </w:rPr>
            </w:pPr>
          </w:p>
        </w:tc>
        <w:tc>
          <w:tcPr>
            <w:tcW w:w="2610" w:type="dxa"/>
            <w:shd w:val="clear" w:color="auto" w:fill="auto"/>
            <w:hideMark/>
          </w:tcPr>
          <w:p w:rsidR="00B8000F" w:rsidRPr="00B8000F" w:rsidRDefault="00B8000F">
            <w:pPr>
              <w:pStyle w:val="a3"/>
            </w:pPr>
            <w:r w:rsidRPr="00B8000F">
              <w:rPr>
                <w:rFonts w:hint="eastAsia"/>
              </w:rPr>
              <w:t xml:space="preserve">其中：政策性金融债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4 </w:t>
            </w:r>
          </w:p>
        </w:tc>
        <w:tc>
          <w:tcPr>
            <w:tcW w:w="2610" w:type="dxa"/>
            <w:shd w:val="clear" w:color="auto" w:fill="auto"/>
            <w:hideMark/>
          </w:tcPr>
          <w:p w:rsidR="00B8000F" w:rsidRPr="00B8000F" w:rsidRDefault="00B8000F">
            <w:pPr>
              <w:pStyle w:val="a3"/>
            </w:pPr>
            <w:r w:rsidRPr="00B8000F">
              <w:rPr>
                <w:rFonts w:hint="eastAsia"/>
              </w:rPr>
              <w:t xml:space="preserve">企业债券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5 </w:t>
            </w:r>
          </w:p>
        </w:tc>
        <w:tc>
          <w:tcPr>
            <w:tcW w:w="2610" w:type="dxa"/>
            <w:shd w:val="clear" w:color="auto" w:fill="auto"/>
            <w:hideMark/>
          </w:tcPr>
          <w:p w:rsidR="00B8000F" w:rsidRPr="00B8000F" w:rsidRDefault="00B8000F">
            <w:pPr>
              <w:pStyle w:val="a3"/>
            </w:pPr>
            <w:r w:rsidRPr="00B8000F">
              <w:rPr>
                <w:rFonts w:hint="eastAsia"/>
              </w:rPr>
              <w:t xml:space="preserve">企业短期融资券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6 </w:t>
            </w:r>
          </w:p>
        </w:tc>
        <w:tc>
          <w:tcPr>
            <w:tcW w:w="2610" w:type="dxa"/>
            <w:shd w:val="clear" w:color="auto" w:fill="auto"/>
            <w:hideMark/>
          </w:tcPr>
          <w:p w:rsidR="00B8000F" w:rsidRPr="00B8000F" w:rsidRDefault="00B8000F">
            <w:pPr>
              <w:pStyle w:val="a3"/>
            </w:pPr>
            <w:r w:rsidRPr="00B8000F">
              <w:rPr>
                <w:rFonts w:hint="eastAsia"/>
              </w:rPr>
              <w:t xml:space="preserve">中期票据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lastRenderedPageBreak/>
              <w:t xml:space="preserve">7 </w:t>
            </w:r>
          </w:p>
        </w:tc>
        <w:tc>
          <w:tcPr>
            <w:tcW w:w="2610" w:type="dxa"/>
            <w:shd w:val="clear" w:color="auto" w:fill="auto"/>
            <w:hideMark/>
          </w:tcPr>
          <w:p w:rsidR="00B8000F" w:rsidRPr="00B8000F" w:rsidRDefault="00B8000F">
            <w:pPr>
              <w:pStyle w:val="a3"/>
            </w:pPr>
            <w:r w:rsidRPr="00B8000F">
              <w:rPr>
                <w:rFonts w:hint="eastAsia"/>
              </w:rPr>
              <w:t xml:space="preserve">可转债（可交换债） </w:t>
            </w:r>
          </w:p>
        </w:tc>
        <w:tc>
          <w:tcPr>
            <w:tcW w:w="3615" w:type="dxa"/>
            <w:shd w:val="clear" w:color="auto" w:fill="auto"/>
            <w:hideMark/>
          </w:tcPr>
          <w:p w:rsidR="00B8000F" w:rsidRPr="00B8000F" w:rsidRDefault="00B8000F">
            <w:pPr>
              <w:pStyle w:val="a3"/>
              <w:jc w:val="right"/>
            </w:pPr>
            <w:r w:rsidRPr="00B8000F">
              <w:rPr>
                <w:rFonts w:hint="eastAsia"/>
              </w:rPr>
              <w:t xml:space="preserve">2,124,540.68 </w:t>
            </w:r>
          </w:p>
        </w:tc>
        <w:tc>
          <w:tcPr>
            <w:tcW w:w="3615" w:type="dxa"/>
            <w:shd w:val="clear" w:color="auto" w:fill="auto"/>
            <w:hideMark/>
          </w:tcPr>
          <w:p w:rsidR="00B8000F" w:rsidRPr="00B8000F" w:rsidRDefault="00B8000F">
            <w:pPr>
              <w:pStyle w:val="a3"/>
              <w:jc w:val="right"/>
            </w:pPr>
            <w:r w:rsidRPr="00B8000F">
              <w:rPr>
                <w:rFonts w:hint="eastAsia"/>
              </w:rPr>
              <w:t xml:space="preserve">0.04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8 </w:t>
            </w:r>
          </w:p>
        </w:tc>
        <w:tc>
          <w:tcPr>
            <w:tcW w:w="2610" w:type="dxa"/>
            <w:shd w:val="clear" w:color="auto" w:fill="auto"/>
            <w:hideMark/>
          </w:tcPr>
          <w:p w:rsidR="00B8000F" w:rsidRPr="00B8000F" w:rsidRDefault="00B8000F">
            <w:pPr>
              <w:pStyle w:val="a3"/>
            </w:pPr>
            <w:r w:rsidRPr="00B8000F">
              <w:rPr>
                <w:rFonts w:hint="eastAsia"/>
              </w:rPr>
              <w:t xml:space="preserve">同业存单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9 </w:t>
            </w:r>
          </w:p>
        </w:tc>
        <w:tc>
          <w:tcPr>
            <w:tcW w:w="2610" w:type="dxa"/>
            <w:shd w:val="clear" w:color="auto" w:fill="auto"/>
            <w:hideMark/>
          </w:tcPr>
          <w:p w:rsidR="00B8000F" w:rsidRPr="00B8000F" w:rsidRDefault="00B8000F">
            <w:pPr>
              <w:pStyle w:val="a3"/>
            </w:pPr>
            <w:r w:rsidRPr="00B8000F">
              <w:rPr>
                <w:rFonts w:hint="eastAsia"/>
              </w:rPr>
              <w:t xml:space="preserve">其他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c>
          <w:tcPr>
            <w:tcW w:w="3615"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1373461131"/>
        </w:trPr>
        <w:tc>
          <w:tcPr>
            <w:tcW w:w="750" w:type="dxa"/>
            <w:shd w:val="clear" w:color="auto" w:fill="auto"/>
            <w:hideMark/>
          </w:tcPr>
          <w:p w:rsidR="00B8000F" w:rsidRPr="00B8000F" w:rsidRDefault="00B8000F">
            <w:pPr>
              <w:pStyle w:val="a3"/>
              <w:jc w:val="center"/>
            </w:pPr>
            <w:r w:rsidRPr="00B8000F">
              <w:rPr>
                <w:rFonts w:hint="eastAsia"/>
              </w:rPr>
              <w:t xml:space="preserve">10 </w:t>
            </w:r>
          </w:p>
        </w:tc>
        <w:tc>
          <w:tcPr>
            <w:tcW w:w="2610" w:type="dxa"/>
            <w:shd w:val="clear" w:color="auto" w:fill="auto"/>
            <w:hideMark/>
          </w:tcPr>
          <w:p w:rsidR="00B8000F" w:rsidRPr="00B8000F" w:rsidRDefault="00B8000F">
            <w:pPr>
              <w:pStyle w:val="a3"/>
            </w:pPr>
            <w:r w:rsidRPr="00B8000F">
              <w:rPr>
                <w:rFonts w:hint="eastAsia"/>
              </w:rPr>
              <w:t xml:space="preserve">合计 </w:t>
            </w:r>
          </w:p>
        </w:tc>
        <w:tc>
          <w:tcPr>
            <w:tcW w:w="3615" w:type="dxa"/>
            <w:shd w:val="clear" w:color="auto" w:fill="auto"/>
            <w:hideMark/>
          </w:tcPr>
          <w:p w:rsidR="00B8000F" w:rsidRPr="00B8000F" w:rsidRDefault="00B8000F">
            <w:pPr>
              <w:pStyle w:val="a3"/>
              <w:jc w:val="right"/>
            </w:pPr>
            <w:r w:rsidRPr="00B8000F">
              <w:rPr>
                <w:rFonts w:hint="eastAsia"/>
              </w:rPr>
              <w:t xml:space="preserve">2,124,540.68 </w:t>
            </w:r>
          </w:p>
        </w:tc>
        <w:tc>
          <w:tcPr>
            <w:tcW w:w="3615" w:type="dxa"/>
            <w:shd w:val="clear" w:color="auto" w:fill="auto"/>
            <w:hideMark/>
          </w:tcPr>
          <w:p w:rsidR="00B8000F" w:rsidRPr="00B8000F" w:rsidRDefault="00B8000F">
            <w:pPr>
              <w:pStyle w:val="a3"/>
              <w:jc w:val="right"/>
            </w:pPr>
            <w:r w:rsidRPr="00B8000F">
              <w:rPr>
                <w:rFonts w:hint="eastAsia"/>
              </w:rPr>
              <w:t xml:space="preserve">0.04 </w:t>
            </w:r>
          </w:p>
        </w:tc>
      </w:tr>
    </w:tbl>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5 报告期末按公允价值占基金资产净值比例大小排序的前五名债券投资明细 </w:t>
      </w:r>
    </w:p>
    <w:tbl>
      <w:tblPr>
        <w:tblStyle w:val="ac"/>
        <w:tblW w:w="5000" w:type="pct"/>
        <w:tblLook w:val="04A0" w:firstRow="1" w:lastRow="0" w:firstColumn="1" w:lastColumn="0" w:noHBand="0" w:noVBand="1"/>
      </w:tblPr>
      <w:tblGrid>
        <w:gridCol w:w="633"/>
        <w:gridCol w:w="1339"/>
        <w:gridCol w:w="1527"/>
        <w:gridCol w:w="1520"/>
        <w:gridCol w:w="2032"/>
        <w:gridCol w:w="1465"/>
      </w:tblGrid>
      <w:tr w:rsidR="00B8000F" w:rsidRPr="00B8000F" w:rsidTr="00B8000F">
        <w:trPr>
          <w:divId w:val="266698346"/>
        </w:trPr>
        <w:tc>
          <w:tcPr>
            <w:tcW w:w="750" w:type="dxa"/>
            <w:shd w:val="clear" w:color="auto" w:fill="auto"/>
            <w:hideMark/>
          </w:tcPr>
          <w:p w:rsidR="00B8000F" w:rsidRPr="00B8000F" w:rsidRDefault="00B8000F">
            <w:pPr>
              <w:pStyle w:val="a3"/>
              <w:jc w:val="center"/>
            </w:pPr>
            <w:r w:rsidRPr="00B8000F">
              <w:rPr>
                <w:rFonts w:hint="eastAsia"/>
              </w:rPr>
              <w:t xml:space="preserve">序号 </w:t>
            </w:r>
          </w:p>
        </w:tc>
        <w:tc>
          <w:tcPr>
            <w:tcW w:w="1605" w:type="dxa"/>
            <w:shd w:val="clear" w:color="auto" w:fill="auto"/>
            <w:hideMark/>
          </w:tcPr>
          <w:p w:rsidR="00B8000F" w:rsidRPr="00B8000F" w:rsidRDefault="00B8000F">
            <w:pPr>
              <w:pStyle w:val="a3"/>
              <w:jc w:val="center"/>
            </w:pPr>
            <w:r w:rsidRPr="00B8000F">
              <w:rPr>
                <w:rFonts w:hint="eastAsia"/>
              </w:rPr>
              <w:t xml:space="preserve">债券代码 </w:t>
            </w:r>
          </w:p>
        </w:tc>
        <w:tc>
          <w:tcPr>
            <w:tcW w:w="2235" w:type="dxa"/>
            <w:shd w:val="clear" w:color="auto" w:fill="auto"/>
            <w:hideMark/>
          </w:tcPr>
          <w:p w:rsidR="00B8000F" w:rsidRPr="00B8000F" w:rsidRDefault="00B8000F">
            <w:pPr>
              <w:pStyle w:val="a3"/>
              <w:jc w:val="center"/>
            </w:pPr>
            <w:r w:rsidRPr="00B8000F">
              <w:rPr>
                <w:rFonts w:hint="eastAsia"/>
              </w:rPr>
              <w:t xml:space="preserve">债券名称 </w:t>
            </w:r>
          </w:p>
        </w:tc>
        <w:tc>
          <w:tcPr>
            <w:tcW w:w="1905" w:type="dxa"/>
            <w:shd w:val="clear" w:color="auto" w:fill="auto"/>
            <w:hideMark/>
          </w:tcPr>
          <w:p w:rsidR="00B8000F" w:rsidRPr="00B8000F" w:rsidRDefault="00B8000F">
            <w:pPr>
              <w:pStyle w:val="a3"/>
              <w:jc w:val="center"/>
            </w:pPr>
            <w:r w:rsidRPr="00B8000F">
              <w:rPr>
                <w:rFonts w:hint="eastAsia"/>
              </w:rPr>
              <w:t xml:space="preserve">数量（张） </w:t>
            </w:r>
          </w:p>
        </w:tc>
        <w:tc>
          <w:tcPr>
            <w:tcW w:w="2280" w:type="dxa"/>
            <w:shd w:val="clear" w:color="auto" w:fill="auto"/>
            <w:hideMark/>
          </w:tcPr>
          <w:p w:rsidR="00B8000F" w:rsidRPr="00B8000F" w:rsidRDefault="00B8000F">
            <w:pPr>
              <w:pStyle w:val="a3"/>
              <w:jc w:val="center"/>
            </w:pPr>
            <w:r w:rsidRPr="00B8000F">
              <w:rPr>
                <w:rFonts w:hint="eastAsia"/>
              </w:rPr>
              <w:t xml:space="preserve">公允价值(元) </w:t>
            </w:r>
          </w:p>
        </w:tc>
        <w:tc>
          <w:tcPr>
            <w:tcW w:w="1815" w:type="dxa"/>
            <w:shd w:val="clear" w:color="auto" w:fill="auto"/>
            <w:hideMark/>
          </w:tcPr>
          <w:p w:rsidR="00B8000F" w:rsidRPr="00B8000F" w:rsidRDefault="00B8000F">
            <w:pPr>
              <w:pStyle w:val="a3"/>
              <w:jc w:val="center"/>
            </w:pPr>
            <w:r w:rsidRPr="00B8000F">
              <w:rPr>
                <w:rFonts w:hint="eastAsia"/>
              </w:rPr>
              <w:t xml:space="preserve">占基金资产净值比例（％） </w:t>
            </w:r>
          </w:p>
        </w:tc>
      </w:tr>
      <w:tr w:rsidR="00B8000F" w:rsidRPr="00B8000F" w:rsidTr="00B8000F">
        <w:trPr>
          <w:divId w:val="266698346"/>
        </w:trPr>
        <w:tc>
          <w:tcPr>
            <w:tcW w:w="750" w:type="dxa"/>
            <w:shd w:val="clear" w:color="auto" w:fill="auto"/>
            <w:hideMark/>
          </w:tcPr>
          <w:p w:rsidR="00B8000F" w:rsidRPr="00B8000F" w:rsidRDefault="00B8000F">
            <w:pPr>
              <w:pStyle w:val="a3"/>
              <w:jc w:val="center"/>
            </w:pPr>
            <w:r w:rsidRPr="00B8000F">
              <w:rPr>
                <w:rFonts w:hint="eastAsia"/>
              </w:rPr>
              <w:t xml:space="preserve">1 </w:t>
            </w:r>
          </w:p>
        </w:tc>
        <w:tc>
          <w:tcPr>
            <w:tcW w:w="1605" w:type="dxa"/>
            <w:shd w:val="clear" w:color="auto" w:fill="auto"/>
            <w:hideMark/>
          </w:tcPr>
          <w:p w:rsidR="00B8000F" w:rsidRPr="00B8000F" w:rsidRDefault="00B8000F">
            <w:pPr>
              <w:pStyle w:val="a3"/>
              <w:jc w:val="center"/>
            </w:pPr>
            <w:r w:rsidRPr="00B8000F">
              <w:rPr>
                <w:rFonts w:hint="eastAsia"/>
              </w:rPr>
              <w:t xml:space="preserve">128112 </w:t>
            </w:r>
          </w:p>
        </w:tc>
        <w:tc>
          <w:tcPr>
            <w:tcW w:w="2235" w:type="dxa"/>
            <w:shd w:val="clear" w:color="auto" w:fill="auto"/>
            <w:hideMark/>
          </w:tcPr>
          <w:p w:rsidR="00B8000F" w:rsidRPr="00B8000F" w:rsidRDefault="00B8000F">
            <w:pPr>
              <w:pStyle w:val="a3"/>
              <w:jc w:val="center"/>
            </w:pPr>
            <w:r w:rsidRPr="00B8000F">
              <w:rPr>
                <w:rFonts w:hint="eastAsia"/>
              </w:rPr>
              <w:t xml:space="preserve">歌尔转2 </w:t>
            </w:r>
          </w:p>
        </w:tc>
        <w:tc>
          <w:tcPr>
            <w:tcW w:w="1905" w:type="dxa"/>
            <w:shd w:val="clear" w:color="auto" w:fill="auto"/>
            <w:hideMark/>
          </w:tcPr>
          <w:p w:rsidR="00B8000F" w:rsidRPr="00B8000F" w:rsidRDefault="00B8000F">
            <w:pPr>
              <w:pStyle w:val="a3"/>
              <w:jc w:val="right"/>
            </w:pPr>
            <w:r w:rsidRPr="00B8000F">
              <w:rPr>
                <w:rFonts w:hint="eastAsia"/>
              </w:rPr>
              <w:t xml:space="preserve">11,204 </w:t>
            </w:r>
          </w:p>
        </w:tc>
        <w:tc>
          <w:tcPr>
            <w:tcW w:w="2280" w:type="dxa"/>
            <w:shd w:val="clear" w:color="auto" w:fill="auto"/>
            <w:hideMark/>
          </w:tcPr>
          <w:p w:rsidR="00B8000F" w:rsidRPr="00B8000F" w:rsidRDefault="00B8000F">
            <w:pPr>
              <w:pStyle w:val="a3"/>
              <w:jc w:val="right"/>
            </w:pPr>
            <w:r w:rsidRPr="00B8000F">
              <w:rPr>
                <w:rFonts w:hint="eastAsia"/>
              </w:rPr>
              <w:t xml:space="preserve">1,120,400.00 </w:t>
            </w:r>
          </w:p>
        </w:tc>
        <w:tc>
          <w:tcPr>
            <w:tcW w:w="1815" w:type="dxa"/>
            <w:shd w:val="clear" w:color="auto" w:fill="auto"/>
            <w:hideMark/>
          </w:tcPr>
          <w:p w:rsidR="00B8000F" w:rsidRPr="00B8000F" w:rsidRDefault="00B8000F">
            <w:pPr>
              <w:pStyle w:val="a3"/>
              <w:jc w:val="right"/>
            </w:pPr>
            <w:r w:rsidRPr="00B8000F">
              <w:rPr>
                <w:rFonts w:hint="eastAsia"/>
              </w:rPr>
              <w:t xml:space="preserve">0.02 </w:t>
            </w:r>
          </w:p>
        </w:tc>
      </w:tr>
      <w:tr w:rsidR="00B8000F" w:rsidRPr="00B8000F" w:rsidTr="00B8000F">
        <w:trPr>
          <w:divId w:val="266698346"/>
        </w:trPr>
        <w:tc>
          <w:tcPr>
            <w:tcW w:w="750" w:type="dxa"/>
            <w:shd w:val="clear" w:color="auto" w:fill="auto"/>
            <w:hideMark/>
          </w:tcPr>
          <w:p w:rsidR="00B8000F" w:rsidRPr="00B8000F" w:rsidRDefault="00B8000F">
            <w:pPr>
              <w:pStyle w:val="a3"/>
              <w:jc w:val="center"/>
            </w:pPr>
            <w:r w:rsidRPr="00B8000F">
              <w:rPr>
                <w:rFonts w:hint="eastAsia"/>
              </w:rPr>
              <w:t xml:space="preserve">2 </w:t>
            </w:r>
          </w:p>
        </w:tc>
        <w:tc>
          <w:tcPr>
            <w:tcW w:w="1605" w:type="dxa"/>
            <w:shd w:val="clear" w:color="auto" w:fill="auto"/>
            <w:hideMark/>
          </w:tcPr>
          <w:p w:rsidR="00B8000F" w:rsidRPr="00B8000F" w:rsidRDefault="00B8000F">
            <w:pPr>
              <w:pStyle w:val="a3"/>
              <w:jc w:val="center"/>
            </w:pPr>
            <w:r w:rsidRPr="00B8000F">
              <w:rPr>
                <w:rFonts w:hint="eastAsia"/>
              </w:rPr>
              <w:t xml:space="preserve">128080 </w:t>
            </w:r>
          </w:p>
        </w:tc>
        <w:tc>
          <w:tcPr>
            <w:tcW w:w="2235" w:type="dxa"/>
            <w:shd w:val="clear" w:color="auto" w:fill="auto"/>
            <w:hideMark/>
          </w:tcPr>
          <w:p w:rsidR="00B8000F" w:rsidRPr="00B8000F" w:rsidRDefault="00B8000F">
            <w:pPr>
              <w:pStyle w:val="a3"/>
              <w:jc w:val="center"/>
            </w:pPr>
            <w:r w:rsidRPr="00B8000F">
              <w:rPr>
                <w:rFonts w:hint="eastAsia"/>
              </w:rPr>
              <w:t xml:space="preserve">顺丰转债 </w:t>
            </w:r>
          </w:p>
        </w:tc>
        <w:tc>
          <w:tcPr>
            <w:tcW w:w="1905" w:type="dxa"/>
            <w:shd w:val="clear" w:color="auto" w:fill="auto"/>
            <w:hideMark/>
          </w:tcPr>
          <w:p w:rsidR="00B8000F" w:rsidRPr="00B8000F" w:rsidRDefault="00B8000F">
            <w:pPr>
              <w:pStyle w:val="a3"/>
              <w:jc w:val="right"/>
            </w:pPr>
            <w:r w:rsidRPr="00B8000F">
              <w:rPr>
                <w:rFonts w:hint="eastAsia"/>
              </w:rPr>
              <w:t xml:space="preserve">4,455 </w:t>
            </w:r>
          </w:p>
        </w:tc>
        <w:tc>
          <w:tcPr>
            <w:tcW w:w="2280" w:type="dxa"/>
            <w:shd w:val="clear" w:color="auto" w:fill="auto"/>
            <w:hideMark/>
          </w:tcPr>
          <w:p w:rsidR="00B8000F" w:rsidRPr="00B8000F" w:rsidRDefault="00B8000F">
            <w:pPr>
              <w:pStyle w:val="a3"/>
              <w:jc w:val="right"/>
            </w:pPr>
            <w:r w:rsidRPr="00B8000F">
              <w:rPr>
                <w:rFonts w:hint="eastAsia"/>
              </w:rPr>
              <w:t xml:space="preserve">605,434.50 </w:t>
            </w:r>
          </w:p>
        </w:tc>
        <w:tc>
          <w:tcPr>
            <w:tcW w:w="1815" w:type="dxa"/>
            <w:shd w:val="clear" w:color="auto" w:fill="auto"/>
            <w:hideMark/>
          </w:tcPr>
          <w:p w:rsidR="00B8000F" w:rsidRPr="00B8000F" w:rsidRDefault="00B8000F">
            <w:pPr>
              <w:pStyle w:val="a3"/>
              <w:jc w:val="right"/>
            </w:pPr>
            <w:r w:rsidRPr="00B8000F">
              <w:rPr>
                <w:rFonts w:hint="eastAsia"/>
              </w:rPr>
              <w:t xml:space="preserve">0.01 </w:t>
            </w:r>
          </w:p>
        </w:tc>
      </w:tr>
      <w:tr w:rsidR="00B8000F" w:rsidRPr="00B8000F" w:rsidTr="00B8000F">
        <w:trPr>
          <w:divId w:val="266698346"/>
        </w:trPr>
        <w:tc>
          <w:tcPr>
            <w:tcW w:w="750" w:type="dxa"/>
            <w:shd w:val="clear" w:color="auto" w:fill="auto"/>
            <w:hideMark/>
          </w:tcPr>
          <w:p w:rsidR="00B8000F" w:rsidRPr="00B8000F" w:rsidRDefault="00B8000F">
            <w:pPr>
              <w:pStyle w:val="a3"/>
              <w:jc w:val="center"/>
            </w:pPr>
            <w:r w:rsidRPr="00B8000F">
              <w:rPr>
                <w:rFonts w:hint="eastAsia"/>
              </w:rPr>
              <w:t xml:space="preserve">3 </w:t>
            </w:r>
          </w:p>
        </w:tc>
        <w:tc>
          <w:tcPr>
            <w:tcW w:w="1605" w:type="dxa"/>
            <w:shd w:val="clear" w:color="auto" w:fill="auto"/>
            <w:hideMark/>
          </w:tcPr>
          <w:p w:rsidR="00B8000F" w:rsidRPr="00B8000F" w:rsidRDefault="00B8000F">
            <w:pPr>
              <w:pStyle w:val="a3"/>
              <w:jc w:val="center"/>
            </w:pPr>
            <w:r w:rsidRPr="00B8000F">
              <w:rPr>
                <w:rFonts w:hint="eastAsia"/>
              </w:rPr>
              <w:t xml:space="preserve">128108 </w:t>
            </w:r>
          </w:p>
        </w:tc>
        <w:tc>
          <w:tcPr>
            <w:tcW w:w="2235" w:type="dxa"/>
            <w:shd w:val="clear" w:color="auto" w:fill="auto"/>
            <w:hideMark/>
          </w:tcPr>
          <w:p w:rsidR="00B8000F" w:rsidRPr="00B8000F" w:rsidRDefault="00B8000F">
            <w:pPr>
              <w:pStyle w:val="a3"/>
              <w:jc w:val="center"/>
            </w:pPr>
            <w:r w:rsidRPr="00B8000F">
              <w:rPr>
                <w:rFonts w:hint="eastAsia"/>
              </w:rPr>
              <w:t xml:space="preserve">蓝帆转债 </w:t>
            </w:r>
          </w:p>
        </w:tc>
        <w:tc>
          <w:tcPr>
            <w:tcW w:w="1905" w:type="dxa"/>
            <w:shd w:val="clear" w:color="auto" w:fill="auto"/>
            <w:hideMark/>
          </w:tcPr>
          <w:p w:rsidR="00B8000F" w:rsidRPr="00B8000F" w:rsidRDefault="00B8000F">
            <w:pPr>
              <w:pStyle w:val="a3"/>
              <w:jc w:val="right"/>
            </w:pPr>
            <w:r w:rsidRPr="00B8000F">
              <w:rPr>
                <w:rFonts w:hint="eastAsia"/>
              </w:rPr>
              <w:t xml:space="preserve">2,074 </w:t>
            </w:r>
          </w:p>
        </w:tc>
        <w:tc>
          <w:tcPr>
            <w:tcW w:w="2280" w:type="dxa"/>
            <w:shd w:val="clear" w:color="auto" w:fill="auto"/>
            <w:hideMark/>
          </w:tcPr>
          <w:p w:rsidR="00B8000F" w:rsidRPr="00B8000F" w:rsidRDefault="00B8000F">
            <w:pPr>
              <w:pStyle w:val="a3"/>
              <w:jc w:val="right"/>
            </w:pPr>
            <w:r w:rsidRPr="00B8000F">
              <w:rPr>
                <w:rFonts w:hint="eastAsia"/>
              </w:rPr>
              <w:t xml:space="preserve">326,385.38 </w:t>
            </w:r>
          </w:p>
        </w:tc>
        <w:tc>
          <w:tcPr>
            <w:tcW w:w="1815" w:type="dxa"/>
            <w:shd w:val="clear" w:color="auto" w:fill="auto"/>
            <w:hideMark/>
          </w:tcPr>
          <w:p w:rsidR="00B8000F" w:rsidRPr="00B8000F" w:rsidRDefault="00B8000F">
            <w:pPr>
              <w:pStyle w:val="a3"/>
              <w:jc w:val="right"/>
            </w:pPr>
            <w:r w:rsidRPr="00B8000F">
              <w:rPr>
                <w:rFonts w:hint="eastAsia"/>
              </w:rPr>
              <w:t xml:space="preserve">0.01 </w:t>
            </w:r>
          </w:p>
        </w:tc>
      </w:tr>
      <w:tr w:rsidR="00B8000F" w:rsidRPr="00B8000F" w:rsidTr="00B8000F">
        <w:trPr>
          <w:divId w:val="266698346"/>
        </w:trPr>
        <w:tc>
          <w:tcPr>
            <w:tcW w:w="750" w:type="dxa"/>
            <w:shd w:val="clear" w:color="auto" w:fill="auto"/>
            <w:hideMark/>
          </w:tcPr>
          <w:p w:rsidR="00B8000F" w:rsidRPr="00B8000F" w:rsidRDefault="00B8000F">
            <w:pPr>
              <w:pStyle w:val="a3"/>
              <w:jc w:val="center"/>
            </w:pPr>
            <w:r w:rsidRPr="00B8000F">
              <w:rPr>
                <w:rFonts w:hint="eastAsia"/>
              </w:rPr>
              <w:t xml:space="preserve">4 </w:t>
            </w:r>
          </w:p>
        </w:tc>
        <w:tc>
          <w:tcPr>
            <w:tcW w:w="1605" w:type="dxa"/>
            <w:shd w:val="clear" w:color="auto" w:fill="auto"/>
            <w:hideMark/>
          </w:tcPr>
          <w:p w:rsidR="00B8000F" w:rsidRPr="00B8000F" w:rsidRDefault="00B8000F">
            <w:pPr>
              <w:pStyle w:val="a3"/>
              <w:jc w:val="center"/>
            </w:pPr>
            <w:r w:rsidRPr="00B8000F">
              <w:rPr>
                <w:rFonts w:hint="eastAsia"/>
              </w:rPr>
              <w:t xml:space="preserve">113583 </w:t>
            </w:r>
          </w:p>
        </w:tc>
        <w:tc>
          <w:tcPr>
            <w:tcW w:w="2235" w:type="dxa"/>
            <w:shd w:val="clear" w:color="auto" w:fill="auto"/>
            <w:hideMark/>
          </w:tcPr>
          <w:p w:rsidR="00B8000F" w:rsidRPr="00B8000F" w:rsidRDefault="00B8000F">
            <w:pPr>
              <w:pStyle w:val="a3"/>
              <w:jc w:val="center"/>
            </w:pPr>
            <w:r w:rsidRPr="00B8000F">
              <w:rPr>
                <w:rFonts w:hint="eastAsia"/>
              </w:rPr>
              <w:t xml:space="preserve">益丰转债 </w:t>
            </w:r>
          </w:p>
        </w:tc>
        <w:tc>
          <w:tcPr>
            <w:tcW w:w="1905" w:type="dxa"/>
            <w:shd w:val="clear" w:color="auto" w:fill="auto"/>
            <w:hideMark/>
          </w:tcPr>
          <w:p w:rsidR="00B8000F" w:rsidRPr="00B8000F" w:rsidRDefault="00B8000F">
            <w:pPr>
              <w:pStyle w:val="a3"/>
              <w:jc w:val="right"/>
            </w:pPr>
            <w:r w:rsidRPr="00B8000F">
              <w:rPr>
                <w:rFonts w:hint="eastAsia"/>
              </w:rPr>
              <w:t xml:space="preserve">540 </w:t>
            </w:r>
          </w:p>
        </w:tc>
        <w:tc>
          <w:tcPr>
            <w:tcW w:w="2280" w:type="dxa"/>
            <w:shd w:val="clear" w:color="auto" w:fill="auto"/>
            <w:hideMark/>
          </w:tcPr>
          <w:p w:rsidR="00B8000F" w:rsidRPr="00B8000F" w:rsidRDefault="00B8000F">
            <w:pPr>
              <w:pStyle w:val="a3"/>
              <w:jc w:val="right"/>
            </w:pPr>
            <w:r w:rsidRPr="00B8000F">
              <w:rPr>
                <w:rFonts w:hint="eastAsia"/>
              </w:rPr>
              <w:t xml:space="preserve">71,809.20 </w:t>
            </w:r>
          </w:p>
        </w:tc>
        <w:tc>
          <w:tcPr>
            <w:tcW w:w="1815" w:type="dxa"/>
            <w:shd w:val="clear" w:color="auto" w:fill="auto"/>
            <w:hideMark/>
          </w:tcPr>
          <w:p w:rsidR="00B8000F" w:rsidRPr="00B8000F" w:rsidRDefault="00B8000F">
            <w:pPr>
              <w:pStyle w:val="a3"/>
              <w:jc w:val="right"/>
            </w:pPr>
            <w:r w:rsidRPr="00B8000F">
              <w:rPr>
                <w:rFonts w:hint="eastAsia"/>
              </w:rPr>
              <w:t xml:space="preserve">0.00 </w:t>
            </w:r>
          </w:p>
        </w:tc>
      </w:tr>
      <w:tr w:rsidR="00B8000F" w:rsidRPr="00B8000F" w:rsidTr="00B8000F">
        <w:trPr>
          <w:divId w:val="266698346"/>
        </w:trPr>
        <w:tc>
          <w:tcPr>
            <w:tcW w:w="750" w:type="dxa"/>
            <w:shd w:val="clear" w:color="auto" w:fill="auto"/>
            <w:hideMark/>
          </w:tcPr>
          <w:p w:rsidR="00B8000F" w:rsidRPr="00B8000F" w:rsidRDefault="00B8000F">
            <w:pPr>
              <w:pStyle w:val="a3"/>
              <w:jc w:val="center"/>
            </w:pPr>
            <w:r w:rsidRPr="00B8000F">
              <w:rPr>
                <w:rFonts w:hint="eastAsia"/>
              </w:rPr>
              <w:t xml:space="preserve">5 </w:t>
            </w:r>
          </w:p>
        </w:tc>
        <w:tc>
          <w:tcPr>
            <w:tcW w:w="1605" w:type="dxa"/>
            <w:shd w:val="clear" w:color="auto" w:fill="auto"/>
            <w:hideMark/>
          </w:tcPr>
          <w:p w:rsidR="00B8000F" w:rsidRPr="00B8000F" w:rsidRDefault="00B8000F">
            <w:pPr>
              <w:pStyle w:val="a3"/>
              <w:jc w:val="center"/>
            </w:pPr>
            <w:r w:rsidRPr="00B8000F">
              <w:rPr>
                <w:rFonts w:hint="eastAsia"/>
              </w:rPr>
              <w:t xml:space="preserve">123040 </w:t>
            </w:r>
          </w:p>
        </w:tc>
        <w:tc>
          <w:tcPr>
            <w:tcW w:w="2235" w:type="dxa"/>
            <w:shd w:val="clear" w:color="auto" w:fill="auto"/>
            <w:hideMark/>
          </w:tcPr>
          <w:p w:rsidR="00B8000F" w:rsidRPr="00B8000F" w:rsidRDefault="00B8000F">
            <w:pPr>
              <w:pStyle w:val="a3"/>
              <w:jc w:val="center"/>
            </w:pPr>
            <w:r w:rsidRPr="00B8000F">
              <w:rPr>
                <w:rFonts w:hint="eastAsia"/>
              </w:rPr>
              <w:t xml:space="preserve">乐普转债 </w:t>
            </w:r>
          </w:p>
        </w:tc>
        <w:tc>
          <w:tcPr>
            <w:tcW w:w="1905" w:type="dxa"/>
            <w:shd w:val="clear" w:color="auto" w:fill="auto"/>
            <w:hideMark/>
          </w:tcPr>
          <w:p w:rsidR="00B8000F" w:rsidRPr="00B8000F" w:rsidRDefault="00B8000F">
            <w:pPr>
              <w:pStyle w:val="a3"/>
              <w:jc w:val="right"/>
            </w:pPr>
            <w:r w:rsidRPr="00B8000F">
              <w:rPr>
                <w:rFonts w:hint="eastAsia"/>
              </w:rPr>
              <w:t xml:space="preserve">4 </w:t>
            </w:r>
          </w:p>
        </w:tc>
        <w:tc>
          <w:tcPr>
            <w:tcW w:w="2280" w:type="dxa"/>
            <w:shd w:val="clear" w:color="auto" w:fill="auto"/>
            <w:hideMark/>
          </w:tcPr>
          <w:p w:rsidR="00B8000F" w:rsidRPr="00B8000F" w:rsidRDefault="00B8000F">
            <w:pPr>
              <w:pStyle w:val="a3"/>
              <w:jc w:val="right"/>
            </w:pPr>
            <w:r w:rsidRPr="00B8000F">
              <w:rPr>
                <w:rFonts w:hint="eastAsia"/>
              </w:rPr>
              <w:t xml:space="preserve">511.60 </w:t>
            </w:r>
          </w:p>
        </w:tc>
        <w:tc>
          <w:tcPr>
            <w:tcW w:w="1815" w:type="dxa"/>
            <w:shd w:val="clear" w:color="auto" w:fill="auto"/>
            <w:hideMark/>
          </w:tcPr>
          <w:p w:rsidR="00B8000F" w:rsidRPr="00B8000F" w:rsidRDefault="00B8000F">
            <w:pPr>
              <w:pStyle w:val="a3"/>
              <w:jc w:val="right"/>
            </w:pPr>
            <w:r w:rsidRPr="00B8000F">
              <w:rPr>
                <w:rFonts w:hint="eastAsia"/>
              </w:rPr>
              <w:t xml:space="preserve">0.00 </w:t>
            </w:r>
          </w:p>
        </w:tc>
      </w:tr>
    </w:tbl>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6　报告期末按公允价值占基金资产净值比例大小排序的前十名资产支持证券投资明细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本基金本报告期末未持有资产支持证券投资。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7报告期末按公允价值占基金资产净值比例大小排序的前五名贵金属投资明细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本基金本报告期末未持有贵金属。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8报告期末按公允价值占基金资产净值比例大小排序的前五名权证投资明细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本基金本报告期末未持有权证。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9报告期末本基金投资的股指期货交易情况说明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本基金本报告期末未持仓股指期货。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10报告期末本基金投资的国债期货交易情况说明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本基金本报告期末未持仓国债期货。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11投资组合报告附注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11.1 本报告期内，本基金投资的前十名证券中除招商银行(600036)、中信证券(600030)、兴业银行(601166)的发行主体外，没有出现被监管部门立案调查，或在报告编制日前一年内受到公开谴责、处罚的情形。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主要违规事实：2019年7月8日，因存在交易员操作失误导致银行间债券回购市场达成异常利率交易的违规行为，全国银行间同业拆借中心对招商银行股份有限公司处以通报批评的行政处罚。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主要违规事实：2019年11月14日，因存在未按规定及时向证监局报告代为履行营业部负责人职责的违规行为，中国证券监督管理委员会广东监管局对中信证券股份有限公司的</w:t>
      </w:r>
      <w:r w:rsidRPr="00B8000F">
        <w:rPr>
          <w:rFonts w:hint="eastAsia"/>
          <w:sz w:val="21"/>
          <w:szCs w:val="21"/>
        </w:rPr>
        <w:lastRenderedPageBreak/>
        <w:t xml:space="preserve">控股参股公司中信证券股份有限公司广州番禺万达广场证券营业部处以责令改正的行政监管措施。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主要违规事实：2019年10月18日，因存在严重违反审慎经营规则办理票据业务的违规行为，中国银行业监督管理委员会辽宁监管局对兴业银行股份有限公司沈阳分行处以罚款的行政处罚。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对该证券投资决策程序的说明：根据我司的基金投资管理相关制度，以相应的研究报告为基础，结合其未来增长前景，由基金经理决定具体投资行为。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11.2 基金投资的前十名股票中，没有投资超出基金合同规定备选股票库之外的股票。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11.3其他资产构成 </w:t>
      </w:r>
    </w:p>
    <w:tbl>
      <w:tblPr>
        <w:tblStyle w:val="ac"/>
        <w:tblW w:w="5000" w:type="pct"/>
        <w:tblLook w:val="04A0" w:firstRow="1" w:lastRow="0" w:firstColumn="1" w:lastColumn="0" w:noHBand="0" w:noVBand="1"/>
      </w:tblPr>
      <w:tblGrid>
        <w:gridCol w:w="728"/>
        <w:gridCol w:w="3720"/>
        <w:gridCol w:w="4068"/>
      </w:tblGrid>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序号 </w:t>
            </w:r>
          </w:p>
        </w:tc>
        <w:tc>
          <w:tcPr>
            <w:tcW w:w="4890" w:type="dxa"/>
            <w:shd w:val="clear" w:color="auto" w:fill="auto"/>
            <w:hideMark/>
          </w:tcPr>
          <w:p w:rsidR="00B8000F" w:rsidRPr="00B8000F" w:rsidRDefault="00B8000F">
            <w:pPr>
              <w:pStyle w:val="a3"/>
              <w:jc w:val="center"/>
            </w:pPr>
            <w:r w:rsidRPr="00B8000F">
              <w:rPr>
                <w:rFonts w:hint="eastAsia"/>
              </w:rPr>
              <w:t xml:space="preserve">名称 </w:t>
            </w:r>
          </w:p>
        </w:tc>
        <w:tc>
          <w:tcPr>
            <w:tcW w:w="4890" w:type="dxa"/>
            <w:shd w:val="clear" w:color="auto" w:fill="auto"/>
            <w:hideMark/>
          </w:tcPr>
          <w:p w:rsidR="00B8000F" w:rsidRPr="00B8000F" w:rsidRDefault="00B8000F">
            <w:pPr>
              <w:pStyle w:val="a3"/>
              <w:jc w:val="center"/>
            </w:pPr>
            <w:r w:rsidRPr="00B8000F">
              <w:rPr>
                <w:rFonts w:hint="eastAsia"/>
              </w:rPr>
              <w:t xml:space="preserve">金额(元)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1 </w:t>
            </w:r>
          </w:p>
        </w:tc>
        <w:tc>
          <w:tcPr>
            <w:tcW w:w="4890" w:type="dxa"/>
            <w:shd w:val="clear" w:color="auto" w:fill="auto"/>
            <w:hideMark/>
          </w:tcPr>
          <w:p w:rsidR="00B8000F" w:rsidRPr="00B8000F" w:rsidRDefault="00B8000F">
            <w:pPr>
              <w:pStyle w:val="a3"/>
            </w:pPr>
            <w:r w:rsidRPr="00B8000F">
              <w:rPr>
                <w:rFonts w:hint="eastAsia"/>
              </w:rPr>
              <w:t xml:space="preserve">存出保证金 </w:t>
            </w:r>
          </w:p>
        </w:tc>
        <w:tc>
          <w:tcPr>
            <w:tcW w:w="4890" w:type="dxa"/>
            <w:shd w:val="clear" w:color="auto" w:fill="auto"/>
            <w:hideMark/>
          </w:tcPr>
          <w:p w:rsidR="00B8000F" w:rsidRPr="00B8000F" w:rsidRDefault="00B8000F">
            <w:pPr>
              <w:pStyle w:val="a3"/>
              <w:jc w:val="right"/>
            </w:pPr>
            <w:r w:rsidRPr="00B8000F">
              <w:rPr>
                <w:rFonts w:hint="eastAsia"/>
              </w:rPr>
              <w:t xml:space="preserve">344,692.31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2 </w:t>
            </w:r>
          </w:p>
        </w:tc>
        <w:tc>
          <w:tcPr>
            <w:tcW w:w="4890" w:type="dxa"/>
            <w:shd w:val="clear" w:color="auto" w:fill="auto"/>
            <w:hideMark/>
          </w:tcPr>
          <w:p w:rsidR="00B8000F" w:rsidRPr="00B8000F" w:rsidRDefault="00B8000F">
            <w:pPr>
              <w:pStyle w:val="a3"/>
            </w:pPr>
            <w:r w:rsidRPr="00B8000F">
              <w:rPr>
                <w:rFonts w:hint="eastAsia"/>
              </w:rPr>
              <w:t xml:space="preserve">应收证券清算款 </w:t>
            </w:r>
          </w:p>
        </w:tc>
        <w:tc>
          <w:tcPr>
            <w:tcW w:w="4890"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3 </w:t>
            </w:r>
          </w:p>
        </w:tc>
        <w:tc>
          <w:tcPr>
            <w:tcW w:w="4890" w:type="dxa"/>
            <w:shd w:val="clear" w:color="auto" w:fill="auto"/>
            <w:hideMark/>
          </w:tcPr>
          <w:p w:rsidR="00B8000F" w:rsidRPr="00B8000F" w:rsidRDefault="00B8000F">
            <w:pPr>
              <w:pStyle w:val="a3"/>
            </w:pPr>
            <w:r w:rsidRPr="00B8000F">
              <w:rPr>
                <w:rFonts w:hint="eastAsia"/>
              </w:rPr>
              <w:t xml:space="preserve">应收股利 </w:t>
            </w:r>
          </w:p>
        </w:tc>
        <w:tc>
          <w:tcPr>
            <w:tcW w:w="4890"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4 </w:t>
            </w:r>
          </w:p>
        </w:tc>
        <w:tc>
          <w:tcPr>
            <w:tcW w:w="4890" w:type="dxa"/>
            <w:shd w:val="clear" w:color="auto" w:fill="auto"/>
            <w:hideMark/>
          </w:tcPr>
          <w:p w:rsidR="00B8000F" w:rsidRPr="00B8000F" w:rsidRDefault="00B8000F">
            <w:pPr>
              <w:pStyle w:val="a3"/>
            </w:pPr>
            <w:r w:rsidRPr="00B8000F">
              <w:rPr>
                <w:rFonts w:hint="eastAsia"/>
              </w:rPr>
              <w:t xml:space="preserve">应收利息 </w:t>
            </w:r>
          </w:p>
        </w:tc>
        <w:tc>
          <w:tcPr>
            <w:tcW w:w="4890" w:type="dxa"/>
            <w:shd w:val="clear" w:color="auto" w:fill="auto"/>
            <w:hideMark/>
          </w:tcPr>
          <w:p w:rsidR="00B8000F" w:rsidRPr="00B8000F" w:rsidRDefault="00B8000F">
            <w:pPr>
              <w:pStyle w:val="a3"/>
              <w:jc w:val="right"/>
            </w:pPr>
            <w:r w:rsidRPr="00B8000F">
              <w:rPr>
                <w:rFonts w:hint="eastAsia"/>
              </w:rPr>
              <w:t xml:space="preserve">71,201.90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5 </w:t>
            </w:r>
          </w:p>
        </w:tc>
        <w:tc>
          <w:tcPr>
            <w:tcW w:w="4890" w:type="dxa"/>
            <w:shd w:val="clear" w:color="auto" w:fill="auto"/>
            <w:hideMark/>
          </w:tcPr>
          <w:p w:rsidR="00B8000F" w:rsidRPr="00B8000F" w:rsidRDefault="00B8000F">
            <w:pPr>
              <w:pStyle w:val="a3"/>
            </w:pPr>
            <w:r w:rsidRPr="00B8000F">
              <w:rPr>
                <w:rFonts w:hint="eastAsia"/>
              </w:rPr>
              <w:t xml:space="preserve">应收申购款 </w:t>
            </w:r>
          </w:p>
        </w:tc>
        <w:tc>
          <w:tcPr>
            <w:tcW w:w="4890" w:type="dxa"/>
            <w:shd w:val="clear" w:color="auto" w:fill="auto"/>
            <w:hideMark/>
          </w:tcPr>
          <w:p w:rsidR="00B8000F" w:rsidRPr="00B8000F" w:rsidRDefault="00B8000F">
            <w:pPr>
              <w:pStyle w:val="a3"/>
              <w:jc w:val="right"/>
            </w:pPr>
            <w:r w:rsidRPr="00B8000F">
              <w:rPr>
                <w:rFonts w:hint="eastAsia"/>
              </w:rPr>
              <w:t xml:space="preserve">29,010,396.20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6 </w:t>
            </w:r>
          </w:p>
        </w:tc>
        <w:tc>
          <w:tcPr>
            <w:tcW w:w="4890" w:type="dxa"/>
            <w:shd w:val="clear" w:color="auto" w:fill="auto"/>
            <w:hideMark/>
          </w:tcPr>
          <w:p w:rsidR="00B8000F" w:rsidRPr="00B8000F" w:rsidRDefault="00B8000F">
            <w:pPr>
              <w:pStyle w:val="a3"/>
            </w:pPr>
            <w:r w:rsidRPr="00B8000F">
              <w:rPr>
                <w:rFonts w:hint="eastAsia"/>
              </w:rPr>
              <w:t xml:space="preserve">其他应收款 </w:t>
            </w:r>
          </w:p>
        </w:tc>
        <w:tc>
          <w:tcPr>
            <w:tcW w:w="4890"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7 </w:t>
            </w:r>
          </w:p>
        </w:tc>
        <w:tc>
          <w:tcPr>
            <w:tcW w:w="4890" w:type="dxa"/>
            <w:shd w:val="clear" w:color="auto" w:fill="auto"/>
            <w:hideMark/>
          </w:tcPr>
          <w:p w:rsidR="00B8000F" w:rsidRPr="00B8000F" w:rsidRDefault="00B8000F">
            <w:pPr>
              <w:pStyle w:val="a3"/>
            </w:pPr>
            <w:r w:rsidRPr="00B8000F">
              <w:rPr>
                <w:rFonts w:hint="eastAsia"/>
              </w:rPr>
              <w:t xml:space="preserve">待摊费用 </w:t>
            </w:r>
          </w:p>
        </w:tc>
        <w:tc>
          <w:tcPr>
            <w:tcW w:w="4890"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8 </w:t>
            </w:r>
          </w:p>
        </w:tc>
        <w:tc>
          <w:tcPr>
            <w:tcW w:w="4890" w:type="dxa"/>
            <w:shd w:val="clear" w:color="auto" w:fill="auto"/>
            <w:hideMark/>
          </w:tcPr>
          <w:p w:rsidR="00B8000F" w:rsidRPr="00B8000F" w:rsidRDefault="00B8000F">
            <w:pPr>
              <w:pStyle w:val="a3"/>
            </w:pPr>
            <w:r w:rsidRPr="00B8000F">
              <w:rPr>
                <w:rFonts w:hint="eastAsia"/>
              </w:rPr>
              <w:t xml:space="preserve">其他 </w:t>
            </w:r>
          </w:p>
        </w:tc>
        <w:tc>
          <w:tcPr>
            <w:tcW w:w="4890" w:type="dxa"/>
            <w:shd w:val="clear" w:color="auto" w:fill="auto"/>
            <w:hideMark/>
          </w:tcPr>
          <w:p w:rsidR="00B8000F" w:rsidRPr="00B8000F" w:rsidRDefault="00B8000F">
            <w:pPr>
              <w:pStyle w:val="a3"/>
              <w:jc w:val="right"/>
            </w:pPr>
            <w:r w:rsidRPr="00B8000F">
              <w:rPr>
                <w:rFonts w:hint="eastAsia"/>
              </w:rPr>
              <w:t xml:space="preserve">- </w:t>
            </w:r>
          </w:p>
        </w:tc>
      </w:tr>
      <w:tr w:rsidR="00B8000F" w:rsidRPr="00B8000F" w:rsidTr="00B8000F">
        <w:trPr>
          <w:divId w:val="510922604"/>
        </w:trPr>
        <w:tc>
          <w:tcPr>
            <w:tcW w:w="825" w:type="dxa"/>
            <w:shd w:val="clear" w:color="auto" w:fill="auto"/>
            <w:hideMark/>
          </w:tcPr>
          <w:p w:rsidR="00B8000F" w:rsidRPr="00B8000F" w:rsidRDefault="00B8000F">
            <w:pPr>
              <w:pStyle w:val="a3"/>
              <w:jc w:val="center"/>
            </w:pPr>
            <w:r w:rsidRPr="00B8000F">
              <w:rPr>
                <w:rFonts w:hint="eastAsia"/>
              </w:rPr>
              <w:t xml:space="preserve">9 </w:t>
            </w:r>
          </w:p>
        </w:tc>
        <w:tc>
          <w:tcPr>
            <w:tcW w:w="4890" w:type="dxa"/>
            <w:shd w:val="clear" w:color="auto" w:fill="auto"/>
            <w:hideMark/>
          </w:tcPr>
          <w:p w:rsidR="00B8000F" w:rsidRPr="00B8000F" w:rsidRDefault="00B8000F">
            <w:pPr>
              <w:pStyle w:val="a3"/>
            </w:pPr>
            <w:r w:rsidRPr="00B8000F">
              <w:rPr>
                <w:rFonts w:hint="eastAsia"/>
              </w:rPr>
              <w:t xml:space="preserve">合计 </w:t>
            </w:r>
          </w:p>
        </w:tc>
        <w:tc>
          <w:tcPr>
            <w:tcW w:w="4890" w:type="dxa"/>
            <w:shd w:val="clear" w:color="auto" w:fill="auto"/>
            <w:hideMark/>
          </w:tcPr>
          <w:p w:rsidR="00B8000F" w:rsidRPr="00B8000F" w:rsidRDefault="00B8000F">
            <w:pPr>
              <w:pStyle w:val="a3"/>
              <w:jc w:val="right"/>
            </w:pPr>
            <w:r w:rsidRPr="00B8000F">
              <w:rPr>
                <w:rFonts w:hint="eastAsia"/>
              </w:rPr>
              <w:t xml:space="preserve">29,426,290.41 </w:t>
            </w:r>
          </w:p>
        </w:tc>
      </w:tr>
    </w:tbl>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11.4报告期末持有的处于转股期的可转换债券明细 </w:t>
      </w:r>
    </w:p>
    <w:tbl>
      <w:tblPr>
        <w:tblStyle w:val="ac"/>
        <w:tblW w:w="5000" w:type="pct"/>
        <w:tblLook w:val="04A0" w:firstRow="1" w:lastRow="0" w:firstColumn="1" w:lastColumn="0" w:noHBand="0" w:noVBand="1"/>
      </w:tblPr>
      <w:tblGrid>
        <w:gridCol w:w="740"/>
        <w:gridCol w:w="1096"/>
        <w:gridCol w:w="2139"/>
        <w:gridCol w:w="2512"/>
        <w:gridCol w:w="2029"/>
      </w:tblGrid>
      <w:tr w:rsidR="00B8000F" w:rsidRPr="00B8000F" w:rsidTr="00B8000F">
        <w:trPr>
          <w:divId w:val="503738937"/>
        </w:trPr>
        <w:tc>
          <w:tcPr>
            <w:tcW w:w="870" w:type="dxa"/>
            <w:shd w:val="clear" w:color="auto" w:fill="auto"/>
            <w:hideMark/>
          </w:tcPr>
          <w:p w:rsidR="00B8000F" w:rsidRPr="00B8000F" w:rsidRDefault="00B8000F">
            <w:pPr>
              <w:pStyle w:val="a3"/>
              <w:jc w:val="center"/>
            </w:pPr>
            <w:r w:rsidRPr="00B8000F">
              <w:rPr>
                <w:rFonts w:hint="eastAsia"/>
              </w:rPr>
              <w:t xml:space="preserve">序号 </w:t>
            </w:r>
          </w:p>
        </w:tc>
        <w:tc>
          <w:tcPr>
            <w:tcW w:w="1170" w:type="dxa"/>
            <w:shd w:val="clear" w:color="auto" w:fill="auto"/>
            <w:hideMark/>
          </w:tcPr>
          <w:p w:rsidR="00B8000F" w:rsidRPr="00B8000F" w:rsidRDefault="00B8000F">
            <w:pPr>
              <w:pStyle w:val="a3"/>
              <w:jc w:val="center"/>
            </w:pPr>
            <w:r w:rsidRPr="00B8000F">
              <w:rPr>
                <w:rFonts w:hint="eastAsia"/>
              </w:rPr>
              <w:t xml:space="preserve">债券代码 </w:t>
            </w:r>
          </w:p>
        </w:tc>
        <w:tc>
          <w:tcPr>
            <w:tcW w:w="2910" w:type="dxa"/>
            <w:shd w:val="clear" w:color="auto" w:fill="auto"/>
            <w:hideMark/>
          </w:tcPr>
          <w:p w:rsidR="00B8000F" w:rsidRPr="00B8000F" w:rsidRDefault="00B8000F">
            <w:pPr>
              <w:pStyle w:val="a3"/>
              <w:jc w:val="center"/>
            </w:pPr>
            <w:r w:rsidRPr="00B8000F">
              <w:rPr>
                <w:rFonts w:hint="eastAsia"/>
              </w:rPr>
              <w:t xml:space="preserve">债券名称 </w:t>
            </w:r>
          </w:p>
        </w:tc>
        <w:tc>
          <w:tcPr>
            <w:tcW w:w="3015" w:type="dxa"/>
            <w:shd w:val="clear" w:color="auto" w:fill="auto"/>
            <w:hideMark/>
          </w:tcPr>
          <w:p w:rsidR="00B8000F" w:rsidRPr="00B8000F" w:rsidRDefault="00B8000F">
            <w:pPr>
              <w:pStyle w:val="a3"/>
              <w:jc w:val="center"/>
            </w:pPr>
            <w:r w:rsidRPr="00B8000F">
              <w:rPr>
                <w:rFonts w:hint="eastAsia"/>
              </w:rPr>
              <w:t xml:space="preserve">公允价值(元) </w:t>
            </w:r>
          </w:p>
        </w:tc>
        <w:tc>
          <w:tcPr>
            <w:tcW w:w="2640" w:type="dxa"/>
            <w:shd w:val="clear" w:color="auto" w:fill="auto"/>
            <w:hideMark/>
          </w:tcPr>
          <w:p w:rsidR="00B8000F" w:rsidRPr="00B8000F" w:rsidRDefault="00B8000F">
            <w:pPr>
              <w:pStyle w:val="a3"/>
              <w:jc w:val="center"/>
            </w:pPr>
            <w:r w:rsidRPr="00B8000F">
              <w:rPr>
                <w:rFonts w:hint="eastAsia"/>
              </w:rPr>
              <w:t xml:space="preserve">占基金资产净值比例(%) </w:t>
            </w:r>
          </w:p>
        </w:tc>
      </w:tr>
      <w:tr w:rsidR="00B8000F" w:rsidRPr="00B8000F" w:rsidTr="00B8000F">
        <w:trPr>
          <w:divId w:val="503738937"/>
        </w:trPr>
        <w:tc>
          <w:tcPr>
            <w:tcW w:w="870" w:type="dxa"/>
            <w:shd w:val="clear" w:color="auto" w:fill="auto"/>
            <w:hideMark/>
          </w:tcPr>
          <w:p w:rsidR="00B8000F" w:rsidRPr="00B8000F" w:rsidRDefault="00B8000F">
            <w:pPr>
              <w:pStyle w:val="a3"/>
              <w:jc w:val="center"/>
            </w:pPr>
            <w:r w:rsidRPr="00B8000F">
              <w:rPr>
                <w:rFonts w:hint="eastAsia"/>
              </w:rPr>
              <w:t xml:space="preserve">1 </w:t>
            </w:r>
          </w:p>
        </w:tc>
        <w:tc>
          <w:tcPr>
            <w:tcW w:w="1170" w:type="dxa"/>
            <w:shd w:val="clear" w:color="auto" w:fill="auto"/>
            <w:hideMark/>
          </w:tcPr>
          <w:p w:rsidR="00B8000F" w:rsidRPr="00B8000F" w:rsidRDefault="00B8000F">
            <w:pPr>
              <w:pStyle w:val="a3"/>
              <w:jc w:val="center"/>
            </w:pPr>
            <w:r w:rsidRPr="00B8000F">
              <w:rPr>
                <w:rFonts w:hint="eastAsia"/>
              </w:rPr>
              <w:t xml:space="preserve">128080 </w:t>
            </w:r>
          </w:p>
        </w:tc>
        <w:tc>
          <w:tcPr>
            <w:tcW w:w="2910" w:type="dxa"/>
            <w:shd w:val="clear" w:color="auto" w:fill="auto"/>
            <w:hideMark/>
          </w:tcPr>
          <w:p w:rsidR="00B8000F" w:rsidRPr="00B8000F" w:rsidRDefault="00B8000F">
            <w:pPr>
              <w:pStyle w:val="a3"/>
              <w:jc w:val="center"/>
            </w:pPr>
            <w:r w:rsidRPr="00B8000F">
              <w:rPr>
                <w:rFonts w:hint="eastAsia"/>
              </w:rPr>
              <w:t xml:space="preserve">顺丰转债 </w:t>
            </w:r>
          </w:p>
        </w:tc>
        <w:tc>
          <w:tcPr>
            <w:tcW w:w="3015" w:type="dxa"/>
            <w:shd w:val="clear" w:color="auto" w:fill="auto"/>
            <w:hideMark/>
          </w:tcPr>
          <w:p w:rsidR="00B8000F" w:rsidRPr="00B8000F" w:rsidRDefault="00B8000F">
            <w:pPr>
              <w:pStyle w:val="a3"/>
              <w:jc w:val="right"/>
            </w:pPr>
            <w:r w:rsidRPr="00B8000F">
              <w:rPr>
                <w:rFonts w:hint="eastAsia"/>
              </w:rPr>
              <w:t xml:space="preserve">605,434.50 </w:t>
            </w:r>
          </w:p>
        </w:tc>
        <w:tc>
          <w:tcPr>
            <w:tcW w:w="2640" w:type="dxa"/>
            <w:shd w:val="clear" w:color="auto" w:fill="auto"/>
            <w:hideMark/>
          </w:tcPr>
          <w:p w:rsidR="00B8000F" w:rsidRPr="00B8000F" w:rsidRDefault="00B8000F">
            <w:pPr>
              <w:pStyle w:val="a3"/>
              <w:jc w:val="right"/>
            </w:pPr>
            <w:r w:rsidRPr="00B8000F">
              <w:rPr>
                <w:rFonts w:hint="eastAsia"/>
              </w:rPr>
              <w:t xml:space="preserve">0.01 </w:t>
            </w:r>
          </w:p>
        </w:tc>
      </w:tr>
    </w:tbl>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11.5报告期末前十名股票中存在流通受限情况的说明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本基金报告期末前十名股票中不存在流通受限的情况。 </w:t>
      </w:r>
    </w:p>
    <w:p w:rsidR="00B8000F" w:rsidRPr="00B8000F" w:rsidRDefault="00B8000F">
      <w:pPr>
        <w:pStyle w:val="a3"/>
        <w:spacing w:before="0" w:beforeAutospacing="0" w:after="0" w:afterAutospacing="0" w:line="360" w:lineRule="auto"/>
        <w:ind w:firstLine="420"/>
        <w:divId w:val="816533222"/>
        <w:rPr>
          <w:sz w:val="21"/>
          <w:szCs w:val="21"/>
        </w:rPr>
      </w:pPr>
      <w:r w:rsidRPr="00B8000F">
        <w:rPr>
          <w:rFonts w:hint="eastAsia"/>
          <w:sz w:val="21"/>
          <w:szCs w:val="21"/>
        </w:rPr>
        <w:t xml:space="preserve">11.6投资组合报告附注的其他文字描述部分 </w:t>
      </w:r>
    </w:p>
    <w:p w:rsidR="00B8000F" w:rsidRPr="00B8000F" w:rsidRDefault="00B8000F">
      <w:pPr>
        <w:pStyle w:val="a3"/>
        <w:spacing w:before="0" w:beforeAutospacing="0" w:after="0" w:afterAutospacing="0" w:line="360" w:lineRule="auto"/>
        <w:ind w:firstLine="420"/>
        <w:divId w:val="816533222"/>
        <w:rPr>
          <w:sz w:val="21"/>
          <w:szCs w:val="21"/>
        </w:rPr>
      </w:pPr>
      <w:bookmarkStart w:id="152" w:name="chapter_level1_15_60_section_6_end"/>
      <w:bookmarkEnd w:id="152"/>
      <w:r w:rsidRPr="00B8000F">
        <w:rPr>
          <w:rFonts w:hint="eastAsia"/>
          <w:sz w:val="21"/>
          <w:szCs w:val="21"/>
        </w:rPr>
        <w:t xml:space="preserve">由于四舍五入的原因，分项之和与合计项之间可能存在尾差。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53" w:name="chapter_level1_16_3500"/>
      <w:bookmarkStart w:id="154" w:name="_Toc50627934"/>
      <w:r w:rsidRPr="00B8000F">
        <w:rPr>
          <w:rFonts w:ascii="宋体" w:eastAsia="宋体" w:hAnsi="宋体" w:hint="eastAsia"/>
          <w:sz w:val="30"/>
        </w:rPr>
        <w:lastRenderedPageBreak/>
        <w:t>十三、基金的业绩</w:t>
      </w:r>
      <w:bookmarkEnd w:id="153"/>
      <w:bookmarkEnd w:id="154"/>
    </w:p>
    <w:p w:rsidR="00B8000F" w:rsidRPr="00B8000F" w:rsidRDefault="00B8000F">
      <w:pPr>
        <w:pStyle w:val="a3"/>
        <w:spacing w:before="0" w:beforeAutospacing="0" w:after="0" w:afterAutospacing="0" w:line="360" w:lineRule="auto"/>
        <w:ind w:firstLine="420"/>
        <w:divId w:val="619646624"/>
        <w:rPr>
          <w:sz w:val="21"/>
          <w:szCs w:val="21"/>
        </w:rPr>
      </w:pPr>
      <w:bookmarkStart w:id="155" w:name="chapter_level1_16_3500_section_1"/>
      <w:bookmarkEnd w:id="155"/>
      <w:r w:rsidRPr="00B8000F">
        <w:rPr>
          <w:rFonts w:hint="eastAsia"/>
          <w:sz w:val="21"/>
          <w:szCs w:val="21"/>
        </w:rPr>
        <w:t xml:space="preserve">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 </w:t>
      </w:r>
    </w:p>
    <w:p w:rsidR="00B8000F" w:rsidRPr="00B8000F" w:rsidRDefault="00B8000F">
      <w:pPr>
        <w:pStyle w:val="a3"/>
        <w:spacing w:before="0" w:beforeAutospacing="0" w:after="0" w:afterAutospacing="0" w:line="360" w:lineRule="auto"/>
        <w:ind w:firstLine="420"/>
        <w:divId w:val="619646624"/>
        <w:rPr>
          <w:sz w:val="21"/>
          <w:szCs w:val="21"/>
        </w:rPr>
      </w:pPr>
      <w:r w:rsidRPr="00B8000F">
        <w:rPr>
          <w:rFonts w:hint="eastAsia"/>
          <w:sz w:val="21"/>
          <w:szCs w:val="21"/>
        </w:rPr>
        <w:t xml:space="preserve">历史各时段，基金份额净值增长率及其与同期业绩比较基准收益率的比较： </w:t>
      </w:r>
    </w:p>
    <w:p w:rsidR="00B8000F" w:rsidRPr="00B8000F" w:rsidRDefault="00B8000F">
      <w:pPr>
        <w:pStyle w:val="a3"/>
        <w:spacing w:before="0" w:beforeAutospacing="0" w:after="0" w:afterAutospacing="0" w:line="360" w:lineRule="auto"/>
        <w:ind w:firstLine="420"/>
        <w:divId w:val="619646624"/>
        <w:rPr>
          <w:sz w:val="21"/>
          <w:szCs w:val="21"/>
        </w:rPr>
      </w:pPr>
      <w:bookmarkStart w:id="156" w:name="field_0_indatatable_1_start"/>
      <w:bookmarkEnd w:id="156"/>
      <w:r w:rsidRPr="00B8000F">
        <w:rPr>
          <w:rFonts w:hint="eastAsia"/>
          <w:sz w:val="21"/>
          <w:szCs w:val="21"/>
        </w:rPr>
        <w:t xml:space="preserve">博时沪深300指数A </w:t>
      </w:r>
    </w:p>
    <w:tbl>
      <w:tblPr>
        <w:tblStyle w:val="ac"/>
        <w:tblW w:w="0" w:type="auto"/>
        <w:tblLook w:val="04A0" w:firstRow="1" w:lastRow="0" w:firstColumn="1" w:lastColumn="0" w:noHBand="0" w:noVBand="1"/>
      </w:tblPr>
      <w:tblGrid>
        <w:gridCol w:w="2422"/>
        <w:gridCol w:w="1039"/>
        <w:gridCol w:w="969"/>
        <w:gridCol w:w="1179"/>
        <w:gridCol w:w="1110"/>
        <w:gridCol w:w="951"/>
        <w:gridCol w:w="846"/>
      </w:tblGrid>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期间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①净值增长率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②净值增长率标准差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③业绩比较基准收益率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④业绩比较基准收益率标准差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①-③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②-④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2003.08.26-2003.12.31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6.60%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0.78%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2.55%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0.76%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4.05%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0.02%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2004.01.01-2004.12.31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-10.90%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1.02%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-14.70%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0.97%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3.80%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0.05%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2005.01.01-2005.12.31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-4.09%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-9.32%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5.23%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-0.01%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2006.01.01-2006.12.31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120.74%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115.42%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5.32%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-0.06%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2007.01.01-2007.12.31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121.58%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135.77%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2.17%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-14.19%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-0.09%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2008.01.01-2008.12.31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-63.88%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2.82%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-63.85%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2.89%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-0.07%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2009.01.01-2009.12.31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88.61%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1.96%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90.72%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1.95%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-2.11%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0.01%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2010.01.01-2010.12.31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-11.98%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1.52%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-11.77%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1.50%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-0.21%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0.02%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2011.01.01-2011.12.31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-23.55%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-23.82%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0.27%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0.00%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2012.01.01-2012.12.31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8.25%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7.30%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0.95%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0.00%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2013.01.01-2013.12.31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-6.31%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1.34%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-7.14%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1.32%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0.83%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0.02%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2014.01.01-2014.12.31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57.77%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48.72%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9.05%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0.03%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2015.01.01-2015.12.31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18.70%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2.45%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5.72%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2.36%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12.98%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0.09%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2016.01.01-2016.12.31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-3.71%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1.39%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-10.61%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1.33%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6.90%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0.06%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2017.01.01-2017.12.31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27.03%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0.64%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20.65%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0.60%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6.38%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0.04%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2018.01.01-2018.12.31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-21.46%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-24.10%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2.64%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0.01%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2019.01.01-2019.12.31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34.58%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34.16%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0.42%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-0.02%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2020.01.01-2020.06.30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2.81%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1.42%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1.64%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1.45%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-0.03%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2003.08.26-2020.06.30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415.77%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1.57%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226.47%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1.57%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189.30%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0.00% </w:t>
            </w:r>
          </w:p>
        </w:tc>
      </w:tr>
    </w:tbl>
    <w:p w:rsidR="00B8000F" w:rsidRPr="00B8000F" w:rsidRDefault="00B8000F">
      <w:pPr>
        <w:pStyle w:val="a3"/>
        <w:spacing w:before="0" w:beforeAutospacing="0" w:after="0" w:afterAutospacing="0" w:line="360" w:lineRule="auto"/>
        <w:ind w:firstLine="420"/>
        <w:divId w:val="619646624"/>
        <w:rPr>
          <w:sz w:val="21"/>
          <w:szCs w:val="21"/>
        </w:rPr>
      </w:pPr>
      <w:r w:rsidRPr="00B8000F">
        <w:rPr>
          <w:rFonts w:hint="eastAsia"/>
          <w:sz w:val="21"/>
          <w:szCs w:val="21"/>
        </w:rPr>
        <w:t xml:space="preserve">博时沪深300指数C </w:t>
      </w:r>
    </w:p>
    <w:tbl>
      <w:tblPr>
        <w:tblStyle w:val="ac"/>
        <w:tblW w:w="0" w:type="auto"/>
        <w:tblLook w:val="04A0" w:firstRow="1" w:lastRow="0" w:firstColumn="1" w:lastColumn="0" w:noHBand="0" w:noVBand="1"/>
      </w:tblPr>
      <w:tblGrid>
        <w:gridCol w:w="2421"/>
        <w:gridCol w:w="1048"/>
        <w:gridCol w:w="996"/>
        <w:gridCol w:w="1206"/>
        <w:gridCol w:w="1153"/>
        <w:gridCol w:w="846"/>
        <w:gridCol w:w="846"/>
      </w:tblGrid>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期间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①净值增长率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②净值增长率标准差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③业绩比较基准收益率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④业绩比较基准收益率标准差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①-③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②-④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2016.01.27-2016.12.31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20.38%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1.09%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12.01%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1.04%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8.37%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0.05%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2017.01.01-2017.12.31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26.52%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0.64%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20.65%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0.60%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5.87%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0.04%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2018.01.01-2018.12.31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-21.77%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-24.10%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1.27%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2.33%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0.01%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2019.01.01-2019.12.31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34.03%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34.16%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1.18%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-0.13%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-0.02%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lastRenderedPageBreak/>
              <w:t xml:space="preserve">2020.01.01-2020.06.30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2.61%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1.43%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1.64%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1.45%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0.97%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-0.02% </w:t>
            </w:r>
          </w:p>
        </w:tc>
      </w:tr>
      <w:tr w:rsidR="00B8000F" w:rsidRPr="00B8000F" w:rsidTr="00B8000F">
        <w:trPr>
          <w:divId w:val="619646624"/>
        </w:trPr>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2016.01.27-2020.06.30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63.86%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39.87%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1.11%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23.99% </w:t>
            </w:r>
          </w:p>
        </w:tc>
        <w:tc>
          <w:tcPr>
            <w:tcW w:w="0" w:type="auto"/>
            <w:shd w:val="clear" w:color="auto" w:fill="auto"/>
            <w:hideMark/>
          </w:tcPr>
          <w:p w:rsidR="00B8000F" w:rsidRPr="00B8000F" w:rsidRDefault="00B8000F">
            <w:pPr>
              <w:jc w:val="center"/>
              <w:rPr>
                <w:rFonts w:ascii="宋体" w:eastAsia="宋体" w:hAnsi="宋体" w:cs="宋体"/>
                <w:sz w:val="24"/>
                <w:szCs w:val="24"/>
              </w:rPr>
            </w:pPr>
            <w:r w:rsidRPr="00B8000F">
              <w:rPr>
                <w:rFonts w:ascii="宋体" w:eastAsia="宋体" w:hAnsi="宋体" w:hint="eastAsia"/>
              </w:rPr>
              <w:t xml:space="preserve">0.00% </w:t>
            </w:r>
          </w:p>
        </w:tc>
      </w:tr>
    </w:tbl>
    <w:p w:rsidR="00B8000F" w:rsidRPr="00B8000F" w:rsidRDefault="00B8000F">
      <w:pPr>
        <w:pStyle w:val="a3"/>
        <w:spacing w:before="0" w:beforeAutospacing="0" w:after="0" w:afterAutospacing="0" w:line="360" w:lineRule="auto"/>
        <w:ind w:firstLine="420"/>
        <w:divId w:val="619646624"/>
        <w:rPr>
          <w:sz w:val="21"/>
          <w:szCs w:val="21"/>
        </w:rPr>
      </w:pPr>
      <w:r w:rsidRPr="00B8000F">
        <w:rPr>
          <w:rFonts w:hint="eastAsia"/>
          <w:sz w:val="21"/>
          <w:szCs w:val="21"/>
        </w:rPr>
        <w:t xml:space="preserve">博时沪深300指数R </w:t>
      </w:r>
    </w:p>
    <w:tbl>
      <w:tblPr>
        <w:tblStyle w:val="ac"/>
        <w:tblW w:w="0" w:type="auto"/>
        <w:tblLook w:val="04A0" w:firstRow="1" w:lastRow="0" w:firstColumn="1" w:lastColumn="0" w:noHBand="0" w:noVBand="1"/>
      </w:tblPr>
      <w:tblGrid>
        <w:gridCol w:w="2378"/>
        <w:gridCol w:w="1081"/>
        <w:gridCol w:w="994"/>
        <w:gridCol w:w="1081"/>
        <w:gridCol w:w="994"/>
        <w:gridCol w:w="994"/>
        <w:gridCol w:w="994"/>
      </w:tblGrid>
      <w:tr w:rsidR="00B8000F" w:rsidRPr="00B8000F" w:rsidTr="00B8000F">
        <w:trPr>
          <w:divId w:val="619646624"/>
        </w:trPr>
        <w:tc>
          <w:tcPr>
            <w:tcW w:w="0" w:type="auto"/>
            <w:shd w:val="clear" w:color="auto" w:fill="auto"/>
            <w:hideMark/>
          </w:tcPr>
          <w:p w:rsidR="00B8000F" w:rsidRPr="00B8000F" w:rsidRDefault="00B8000F">
            <w:pPr>
              <w:pStyle w:val="a3"/>
              <w:jc w:val="center"/>
            </w:pPr>
            <w:r w:rsidRPr="00B8000F">
              <w:rPr>
                <w:rFonts w:hint="eastAsia"/>
              </w:rPr>
              <w:t xml:space="preserve">期间   </w:t>
            </w:r>
          </w:p>
        </w:tc>
        <w:tc>
          <w:tcPr>
            <w:tcW w:w="0" w:type="auto"/>
            <w:shd w:val="clear" w:color="auto" w:fill="auto"/>
            <w:hideMark/>
          </w:tcPr>
          <w:p w:rsidR="00B8000F" w:rsidRPr="00B8000F" w:rsidRDefault="00B8000F">
            <w:pPr>
              <w:pStyle w:val="a3"/>
              <w:jc w:val="center"/>
            </w:pPr>
            <w:r w:rsidRPr="00B8000F">
              <w:rPr>
                <w:rFonts w:hint="eastAsia"/>
              </w:rPr>
              <w:t xml:space="preserve">①净值增长率   </w:t>
            </w:r>
          </w:p>
        </w:tc>
        <w:tc>
          <w:tcPr>
            <w:tcW w:w="0" w:type="auto"/>
            <w:shd w:val="clear" w:color="auto" w:fill="auto"/>
            <w:hideMark/>
          </w:tcPr>
          <w:p w:rsidR="00B8000F" w:rsidRPr="00B8000F" w:rsidRDefault="00B8000F">
            <w:pPr>
              <w:pStyle w:val="a3"/>
              <w:jc w:val="center"/>
            </w:pPr>
            <w:r w:rsidRPr="00B8000F">
              <w:rPr>
                <w:rFonts w:hint="eastAsia"/>
              </w:rPr>
              <w:t xml:space="preserve">②净值增长率标准差   </w:t>
            </w:r>
          </w:p>
        </w:tc>
        <w:tc>
          <w:tcPr>
            <w:tcW w:w="0" w:type="auto"/>
            <w:shd w:val="clear" w:color="auto" w:fill="auto"/>
            <w:hideMark/>
          </w:tcPr>
          <w:p w:rsidR="00B8000F" w:rsidRPr="00B8000F" w:rsidRDefault="00B8000F">
            <w:pPr>
              <w:pStyle w:val="a3"/>
              <w:jc w:val="center"/>
            </w:pPr>
            <w:r w:rsidRPr="00B8000F">
              <w:rPr>
                <w:rFonts w:hint="eastAsia"/>
              </w:rPr>
              <w:t xml:space="preserve">③业绩比较基准收益率   </w:t>
            </w:r>
          </w:p>
        </w:tc>
        <w:tc>
          <w:tcPr>
            <w:tcW w:w="0" w:type="auto"/>
            <w:shd w:val="clear" w:color="auto" w:fill="auto"/>
            <w:hideMark/>
          </w:tcPr>
          <w:p w:rsidR="00B8000F" w:rsidRPr="00B8000F" w:rsidRDefault="00B8000F">
            <w:pPr>
              <w:pStyle w:val="a3"/>
              <w:jc w:val="center"/>
            </w:pPr>
            <w:r w:rsidRPr="00B8000F">
              <w:rPr>
                <w:rFonts w:hint="eastAsia"/>
              </w:rPr>
              <w:t xml:space="preserve">④业绩比较基准收益率标准差   </w:t>
            </w:r>
          </w:p>
        </w:tc>
        <w:tc>
          <w:tcPr>
            <w:tcW w:w="0" w:type="auto"/>
            <w:shd w:val="clear" w:color="auto" w:fill="auto"/>
            <w:hideMark/>
          </w:tcPr>
          <w:p w:rsidR="00B8000F" w:rsidRPr="00B8000F" w:rsidRDefault="00B8000F">
            <w:pPr>
              <w:pStyle w:val="a3"/>
              <w:jc w:val="center"/>
            </w:pPr>
            <w:r w:rsidRPr="00B8000F">
              <w:rPr>
                <w:rFonts w:hint="eastAsia"/>
              </w:rPr>
              <w:t xml:space="preserve">①-③   </w:t>
            </w:r>
          </w:p>
        </w:tc>
        <w:tc>
          <w:tcPr>
            <w:tcW w:w="0" w:type="auto"/>
            <w:shd w:val="clear" w:color="auto" w:fill="auto"/>
            <w:hideMark/>
          </w:tcPr>
          <w:p w:rsidR="00B8000F" w:rsidRPr="00B8000F" w:rsidRDefault="00B8000F">
            <w:pPr>
              <w:pStyle w:val="a3"/>
              <w:jc w:val="center"/>
            </w:pPr>
            <w:r w:rsidRPr="00B8000F">
              <w:rPr>
                <w:rFonts w:hint="eastAsia"/>
              </w:rPr>
              <w:t xml:space="preserve">②-④   </w:t>
            </w:r>
          </w:p>
        </w:tc>
      </w:tr>
      <w:tr w:rsidR="00B8000F" w:rsidRPr="00B8000F" w:rsidTr="00B8000F">
        <w:trPr>
          <w:divId w:val="619646624"/>
        </w:trPr>
        <w:tc>
          <w:tcPr>
            <w:tcW w:w="0" w:type="auto"/>
            <w:shd w:val="clear" w:color="auto" w:fill="auto"/>
            <w:hideMark/>
          </w:tcPr>
          <w:p w:rsidR="00B8000F" w:rsidRPr="00B8000F" w:rsidRDefault="00B8000F">
            <w:pPr>
              <w:pStyle w:val="a3"/>
              <w:jc w:val="center"/>
            </w:pPr>
            <w:r w:rsidRPr="00B8000F">
              <w:rPr>
                <w:rFonts w:hint="eastAsia"/>
              </w:rPr>
              <w:t xml:space="preserve">2016.09.07-2016.12.31   </w:t>
            </w:r>
          </w:p>
        </w:tc>
        <w:tc>
          <w:tcPr>
            <w:tcW w:w="0" w:type="auto"/>
            <w:shd w:val="clear" w:color="auto" w:fill="auto"/>
            <w:hideMark/>
          </w:tcPr>
          <w:p w:rsidR="00B8000F" w:rsidRPr="00B8000F" w:rsidRDefault="00B8000F">
            <w:pPr>
              <w:pStyle w:val="a3"/>
              <w:jc w:val="center"/>
            </w:pPr>
            <w:r w:rsidRPr="00B8000F">
              <w:rPr>
                <w:rFonts w:hint="eastAsia"/>
              </w:rPr>
              <w:t xml:space="preserve">0.49%   </w:t>
            </w:r>
          </w:p>
        </w:tc>
        <w:tc>
          <w:tcPr>
            <w:tcW w:w="0" w:type="auto"/>
            <w:shd w:val="clear" w:color="auto" w:fill="auto"/>
            <w:hideMark/>
          </w:tcPr>
          <w:p w:rsidR="00B8000F" w:rsidRPr="00B8000F" w:rsidRDefault="00B8000F">
            <w:pPr>
              <w:pStyle w:val="a3"/>
              <w:jc w:val="center"/>
            </w:pPr>
            <w:r w:rsidRPr="00B8000F">
              <w:rPr>
                <w:rFonts w:hint="eastAsia"/>
              </w:rPr>
              <w:t xml:space="preserve">0.71%   </w:t>
            </w:r>
          </w:p>
        </w:tc>
        <w:tc>
          <w:tcPr>
            <w:tcW w:w="0" w:type="auto"/>
            <w:shd w:val="clear" w:color="auto" w:fill="auto"/>
            <w:hideMark/>
          </w:tcPr>
          <w:p w:rsidR="00B8000F" w:rsidRPr="00B8000F" w:rsidRDefault="00B8000F">
            <w:pPr>
              <w:pStyle w:val="a3"/>
              <w:jc w:val="center"/>
            </w:pPr>
            <w:r w:rsidRPr="00B8000F">
              <w:rPr>
                <w:rFonts w:hint="eastAsia"/>
              </w:rPr>
              <w:t xml:space="preserve">-0.85%   </w:t>
            </w:r>
          </w:p>
        </w:tc>
        <w:tc>
          <w:tcPr>
            <w:tcW w:w="0" w:type="auto"/>
            <w:shd w:val="clear" w:color="auto" w:fill="auto"/>
            <w:hideMark/>
          </w:tcPr>
          <w:p w:rsidR="00B8000F" w:rsidRPr="00B8000F" w:rsidRDefault="00B8000F">
            <w:pPr>
              <w:pStyle w:val="a3"/>
              <w:jc w:val="center"/>
            </w:pPr>
            <w:r w:rsidRPr="00B8000F">
              <w:rPr>
                <w:rFonts w:hint="eastAsia"/>
              </w:rPr>
              <w:t xml:space="preserve">0.68%   </w:t>
            </w:r>
          </w:p>
        </w:tc>
        <w:tc>
          <w:tcPr>
            <w:tcW w:w="0" w:type="auto"/>
            <w:shd w:val="clear" w:color="auto" w:fill="auto"/>
            <w:hideMark/>
          </w:tcPr>
          <w:p w:rsidR="00B8000F" w:rsidRPr="00B8000F" w:rsidRDefault="00B8000F">
            <w:pPr>
              <w:pStyle w:val="a3"/>
              <w:jc w:val="center"/>
            </w:pPr>
            <w:r w:rsidRPr="00B8000F">
              <w:rPr>
                <w:rFonts w:hint="eastAsia"/>
              </w:rPr>
              <w:t xml:space="preserve">1.34%   </w:t>
            </w:r>
          </w:p>
        </w:tc>
        <w:tc>
          <w:tcPr>
            <w:tcW w:w="0" w:type="auto"/>
            <w:shd w:val="clear" w:color="auto" w:fill="auto"/>
            <w:hideMark/>
          </w:tcPr>
          <w:p w:rsidR="00B8000F" w:rsidRPr="00B8000F" w:rsidRDefault="00B8000F">
            <w:pPr>
              <w:pStyle w:val="a3"/>
              <w:jc w:val="center"/>
            </w:pPr>
            <w:r w:rsidRPr="00B8000F">
              <w:rPr>
                <w:rFonts w:hint="eastAsia"/>
              </w:rPr>
              <w:t xml:space="preserve">0.03%   </w:t>
            </w:r>
          </w:p>
        </w:tc>
      </w:tr>
      <w:tr w:rsidR="00B8000F" w:rsidRPr="00B8000F" w:rsidTr="00B8000F">
        <w:trPr>
          <w:divId w:val="619646624"/>
        </w:trPr>
        <w:tc>
          <w:tcPr>
            <w:tcW w:w="0" w:type="auto"/>
            <w:shd w:val="clear" w:color="auto" w:fill="auto"/>
            <w:hideMark/>
          </w:tcPr>
          <w:p w:rsidR="00B8000F" w:rsidRPr="00B8000F" w:rsidRDefault="00B8000F">
            <w:pPr>
              <w:pStyle w:val="a3"/>
              <w:jc w:val="center"/>
            </w:pPr>
            <w:r w:rsidRPr="00B8000F">
              <w:rPr>
                <w:rFonts w:hint="eastAsia"/>
              </w:rPr>
              <w:t xml:space="preserve">2017.01.01-2017.12.31   </w:t>
            </w:r>
          </w:p>
        </w:tc>
        <w:tc>
          <w:tcPr>
            <w:tcW w:w="0" w:type="auto"/>
            <w:shd w:val="clear" w:color="auto" w:fill="auto"/>
            <w:hideMark/>
          </w:tcPr>
          <w:p w:rsidR="00B8000F" w:rsidRPr="00B8000F" w:rsidRDefault="00B8000F">
            <w:pPr>
              <w:pStyle w:val="a3"/>
              <w:jc w:val="center"/>
            </w:pPr>
            <w:r w:rsidRPr="00B8000F">
              <w:rPr>
                <w:rFonts w:hint="eastAsia"/>
              </w:rPr>
              <w:t xml:space="preserve">24.51%   </w:t>
            </w:r>
          </w:p>
        </w:tc>
        <w:tc>
          <w:tcPr>
            <w:tcW w:w="0" w:type="auto"/>
            <w:shd w:val="clear" w:color="auto" w:fill="auto"/>
            <w:hideMark/>
          </w:tcPr>
          <w:p w:rsidR="00B8000F" w:rsidRPr="00B8000F" w:rsidRDefault="00B8000F">
            <w:pPr>
              <w:pStyle w:val="a3"/>
              <w:jc w:val="center"/>
            </w:pPr>
            <w:r w:rsidRPr="00B8000F">
              <w:rPr>
                <w:rFonts w:hint="eastAsia"/>
              </w:rPr>
              <w:t xml:space="preserve">0.64%   </w:t>
            </w:r>
          </w:p>
        </w:tc>
        <w:tc>
          <w:tcPr>
            <w:tcW w:w="0" w:type="auto"/>
            <w:shd w:val="clear" w:color="auto" w:fill="auto"/>
            <w:hideMark/>
          </w:tcPr>
          <w:p w:rsidR="00B8000F" w:rsidRPr="00B8000F" w:rsidRDefault="00B8000F">
            <w:pPr>
              <w:pStyle w:val="a3"/>
              <w:jc w:val="center"/>
            </w:pPr>
            <w:r w:rsidRPr="00B8000F">
              <w:rPr>
                <w:rFonts w:hint="eastAsia"/>
              </w:rPr>
              <w:t xml:space="preserve">20.65%   </w:t>
            </w:r>
          </w:p>
        </w:tc>
        <w:tc>
          <w:tcPr>
            <w:tcW w:w="0" w:type="auto"/>
            <w:shd w:val="clear" w:color="auto" w:fill="auto"/>
            <w:hideMark/>
          </w:tcPr>
          <w:p w:rsidR="00B8000F" w:rsidRPr="00B8000F" w:rsidRDefault="00B8000F">
            <w:pPr>
              <w:pStyle w:val="a3"/>
              <w:jc w:val="center"/>
            </w:pPr>
            <w:r w:rsidRPr="00B8000F">
              <w:rPr>
                <w:rFonts w:hint="eastAsia"/>
              </w:rPr>
              <w:t xml:space="preserve">0.60%   </w:t>
            </w:r>
          </w:p>
        </w:tc>
        <w:tc>
          <w:tcPr>
            <w:tcW w:w="0" w:type="auto"/>
            <w:shd w:val="clear" w:color="auto" w:fill="auto"/>
            <w:hideMark/>
          </w:tcPr>
          <w:p w:rsidR="00B8000F" w:rsidRPr="00B8000F" w:rsidRDefault="00B8000F">
            <w:pPr>
              <w:pStyle w:val="a3"/>
              <w:jc w:val="center"/>
            </w:pPr>
            <w:r w:rsidRPr="00B8000F">
              <w:rPr>
                <w:rFonts w:hint="eastAsia"/>
              </w:rPr>
              <w:t xml:space="preserve">3.86%   </w:t>
            </w:r>
          </w:p>
        </w:tc>
        <w:tc>
          <w:tcPr>
            <w:tcW w:w="0" w:type="auto"/>
            <w:shd w:val="clear" w:color="auto" w:fill="auto"/>
            <w:hideMark/>
          </w:tcPr>
          <w:p w:rsidR="00B8000F" w:rsidRPr="00B8000F" w:rsidRDefault="00B8000F">
            <w:pPr>
              <w:pStyle w:val="a3"/>
              <w:jc w:val="center"/>
            </w:pPr>
            <w:r w:rsidRPr="00B8000F">
              <w:rPr>
                <w:rFonts w:hint="eastAsia"/>
              </w:rPr>
              <w:t xml:space="preserve">0.04%   </w:t>
            </w:r>
          </w:p>
        </w:tc>
      </w:tr>
      <w:tr w:rsidR="00B8000F" w:rsidRPr="00B8000F" w:rsidTr="00B8000F">
        <w:trPr>
          <w:divId w:val="619646624"/>
        </w:trPr>
        <w:tc>
          <w:tcPr>
            <w:tcW w:w="0" w:type="auto"/>
            <w:shd w:val="clear" w:color="auto" w:fill="auto"/>
            <w:hideMark/>
          </w:tcPr>
          <w:p w:rsidR="00B8000F" w:rsidRPr="00B8000F" w:rsidRDefault="00B8000F">
            <w:pPr>
              <w:pStyle w:val="a3"/>
              <w:jc w:val="center"/>
            </w:pPr>
            <w:r w:rsidRPr="00B8000F">
              <w:rPr>
                <w:rFonts w:hint="eastAsia"/>
              </w:rPr>
              <w:t xml:space="preserve">2018.01.01-2018.11.14   </w:t>
            </w:r>
          </w:p>
        </w:tc>
        <w:tc>
          <w:tcPr>
            <w:tcW w:w="0" w:type="auto"/>
            <w:shd w:val="clear" w:color="auto" w:fill="auto"/>
            <w:hideMark/>
          </w:tcPr>
          <w:p w:rsidR="00B8000F" w:rsidRPr="00B8000F" w:rsidRDefault="00B8000F">
            <w:pPr>
              <w:pStyle w:val="a3"/>
              <w:jc w:val="center"/>
            </w:pPr>
            <w:r w:rsidRPr="00B8000F">
              <w:rPr>
                <w:rFonts w:hint="eastAsia"/>
              </w:rPr>
              <w:t xml:space="preserve">-18.67%  </w:t>
            </w:r>
          </w:p>
        </w:tc>
        <w:tc>
          <w:tcPr>
            <w:tcW w:w="0" w:type="auto"/>
            <w:shd w:val="clear" w:color="auto" w:fill="auto"/>
            <w:hideMark/>
          </w:tcPr>
          <w:p w:rsidR="00B8000F" w:rsidRPr="00B8000F" w:rsidRDefault="00B8000F">
            <w:pPr>
              <w:pStyle w:val="a3"/>
              <w:jc w:val="center"/>
            </w:pPr>
            <w:r w:rsidRPr="00B8000F">
              <w:rPr>
                <w:rFonts w:hint="eastAsia"/>
              </w:rPr>
              <w:t xml:space="preserve">1.31%  </w:t>
            </w:r>
          </w:p>
        </w:tc>
        <w:tc>
          <w:tcPr>
            <w:tcW w:w="0" w:type="auto"/>
            <w:shd w:val="clear" w:color="auto" w:fill="auto"/>
            <w:hideMark/>
          </w:tcPr>
          <w:p w:rsidR="00B8000F" w:rsidRPr="00B8000F" w:rsidRDefault="00B8000F">
            <w:pPr>
              <w:pStyle w:val="a3"/>
              <w:jc w:val="center"/>
            </w:pPr>
            <w:r w:rsidRPr="00B8000F">
              <w:rPr>
                <w:rFonts w:hint="eastAsia"/>
              </w:rPr>
              <w:t xml:space="preserve">-19.47%  </w:t>
            </w:r>
          </w:p>
        </w:tc>
        <w:tc>
          <w:tcPr>
            <w:tcW w:w="0" w:type="auto"/>
            <w:shd w:val="clear" w:color="auto" w:fill="auto"/>
            <w:hideMark/>
          </w:tcPr>
          <w:p w:rsidR="00B8000F" w:rsidRPr="00B8000F" w:rsidRDefault="00B8000F">
            <w:pPr>
              <w:pStyle w:val="a3"/>
              <w:jc w:val="center"/>
            </w:pPr>
            <w:r w:rsidRPr="00B8000F">
              <w:rPr>
                <w:rFonts w:hint="eastAsia"/>
              </w:rPr>
              <w:t xml:space="preserve">1.30%  </w:t>
            </w:r>
          </w:p>
        </w:tc>
        <w:tc>
          <w:tcPr>
            <w:tcW w:w="0" w:type="auto"/>
            <w:shd w:val="clear" w:color="auto" w:fill="auto"/>
            <w:hideMark/>
          </w:tcPr>
          <w:p w:rsidR="00B8000F" w:rsidRPr="00B8000F" w:rsidRDefault="00B8000F">
            <w:pPr>
              <w:pStyle w:val="a3"/>
              <w:jc w:val="center"/>
            </w:pPr>
            <w:r w:rsidRPr="00B8000F">
              <w:rPr>
                <w:rFonts w:hint="eastAsia"/>
              </w:rPr>
              <w:t xml:space="preserve">0.80%  </w:t>
            </w:r>
          </w:p>
        </w:tc>
        <w:tc>
          <w:tcPr>
            <w:tcW w:w="0" w:type="auto"/>
            <w:shd w:val="clear" w:color="auto" w:fill="auto"/>
            <w:hideMark/>
          </w:tcPr>
          <w:p w:rsidR="00B8000F" w:rsidRPr="00B8000F" w:rsidRDefault="00B8000F">
            <w:pPr>
              <w:pStyle w:val="a3"/>
              <w:jc w:val="center"/>
            </w:pPr>
            <w:r w:rsidRPr="00B8000F">
              <w:rPr>
                <w:rFonts w:hint="eastAsia"/>
              </w:rPr>
              <w:t xml:space="preserve">0.01%  </w:t>
            </w:r>
          </w:p>
        </w:tc>
      </w:tr>
      <w:tr w:rsidR="00B8000F" w:rsidRPr="00B8000F" w:rsidTr="00B8000F">
        <w:trPr>
          <w:divId w:val="619646624"/>
        </w:trPr>
        <w:tc>
          <w:tcPr>
            <w:tcW w:w="0" w:type="auto"/>
            <w:shd w:val="clear" w:color="auto" w:fill="auto"/>
            <w:hideMark/>
          </w:tcPr>
          <w:p w:rsidR="00B8000F" w:rsidRPr="00B8000F" w:rsidRDefault="00B8000F">
            <w:pPr>
              <w:pStyle w:val="a3"/>
              <w:jc w:val="center"/>
            </w:pPr>
            <w:r w:rsidRPr="00B8000F">
              <w:rPr>
                <w:rFonts w:hint="eastAsia"/>
              </w:rPr>
              <w:t xml:space="preserve">2016.09.07-2018.11.14  </w:t>
            </w:r>
          </w:p>
        </w:tc>
        <w:tc>
          <w:tcPr>
            <w:tcW w:w="0" w:type="auto"/>
            <w:shd w:val="clear" w:color="auto" w:fill="auto"/>
            <w:hideMark/>
          </w:tcPr>
          <w:p w:rsidR="00B8000F" w:rsidRPr="00B8000F" w:rsidRDefault="00B8000F">
            <w:pPr>
              <w:pStyle w:val="a3"/>
              <w:jc w:val="center"/>
            </w:pPr>
            <w:r w:rsidRPr="00B8000F">
              <w:rPr>
                <w:rFonts w:hint="eastAsia"/>
              </w:rPr>
              <w:t xml:space="preserve">1.76%  </w:t>
            </w:r>
          </w:p>
        </w:tc>
        <w:tc>
          <w:tcPr>
            <w:tcW w:w="0" w:type="auto"/>
            <w:shd w:val="clear" w:color="auto" w:fill="auto"/>
            <w:hideMark/>
          </w:tcPr>
          <w:p w:rsidR="00B8000F" w:rsidRPr="00B8000F" w:rsidRDefault="00B8000F">
            <w:pPr>
              <w:pStyle w:val="a3"/>
              <w:jc w:val="center"/>
            </w:pPr>
            <w:r w:rsidRPr="00B8000F">
              <w:rPr>
                <w:rFonts w:hint="eastAsia"/>
              </w:rPr>
              <w:t xml:space="preserve">0.97%  </w:t>
            </w:r>
          </w:p>
        </w:tc>
        <w:tc>
          <w:tcPr>
            <w:tcW w:w="0" w:type="auto"/>
            <w:shd w:val="clear" w:color="auto" w:fill="auto"/>
            <w:hideMark/>
          </w:tcPr>
          <w:p w:rsidR="00B8000F" w:rsidRPr="00B8000F" w:rsidRDefault="00B8000F">
            <w:pPr>
              <w:pStyle w:val="a3"/>
              <w:jc w:val="center"/>
            </w:pPr>
            <w:r w:rsidRPr="00B8000F">
              <w:rPr>
                <w:rFonts w:hint="eastAsia"/>
              </w:rPr>
              <w:t xml:space="preserve">-3.67%  </w:t>
            </w:r>
          </w:p>
        </w:tc>
        <w:tc>
          <w:tcPr>
            <w:tcW w:w="0" w:type="auto"/>
            <w:shd w:val="clear" w:color="auto" w:fill="auto"/>
            <w:hideMark/>
          </w:tcPr>
          <w:p w:rsidR="00B8000F" w:rsidRPr="00B8000F" w:rsidRDefault="00B8000F">
            <w:pPr>
              <w:pStyle w:val="a3"/>
              <w:jc w:val="center"/>
            </w:pPr>
            <w:r w:rsidRPr="00B8000F">
              <w:rPr>
                <w:rFonts w:hint="eastAsia"/>
              </w:rPr>
              <w:t xml:space="preserve">0.95%  </w:t>
            </w:r>
          </w:p>
        </w:tc>
        <w:tc>
          <w:tcPr>
            <w:tcW w:w="0" w:type="auto"/>
            <w:shd w:val="clear" w:color="auto" w:fill="auto"/>
            <w:hideMark/>
          </w:tcPr>
          <w:p w:rsidR="00B8000F" w:rsidRPr="00B8000F" w:rsidRDefault="00B8000F">
            <w:pPr>
              <w:pStyle w:val="a3"/>
              <w:jc w:val="center"/>
            </w:pPr>
            <w:r w:rsidRPr="00B8000F">
              <w:rPr>
                <w:rFonts w:hint="eastAsia"/>
              </w:rPr>
              <w:t xml:space="preserve">5.43%  </w:t>
            </w:r>
          </w:p>
        </w:tc>
        <w:tc>
          <w:tcPr>
            <w:tcW w:w="0" w:type="auto"/>
            <w:shd w:val="clear" w:color="auto" w:fill="auto"/>
            <w:hideMark/>
          </w:tcPr>
          <w:p w:rsidR="00B8000F" w:rsidRPr="00B8000F" w:rsidRDefault="00B8000F">
            <w:pPr>
              <w:pStyle w:val="a3"/>
              <w:jc w:val="center"/>
            </w:pPr>
            <w:r w:rsidRPr="00B8000F">
              <w:rPr>
                <w:rFonts w:hint="eastAsia"/>
              </w:rPr>
              <w:t xml:space="preserve">0.02%  </w:t>
            </w:r>
          </w:p>
        </w:tc>
      </w:tr>
    </w:tbl>
    <w:p w:rsidR="00B8000F" w:rsidRPr="00B8000F" w:rsidRDefault="00B8000F">
      <w:pPr>
        <w:pStyle w:val="a3"/>
        <w:spacing w:before="0" w:beforeAutospacing="0" w:after="0" w:afterAutospacing="0" w:line="360" w:lineRule="auto"/>
        <w:ind w:firstLine="420"/>
        <w:divId w:val="619646624"/>
        <w:rPr>
          <w:sz w:val="21"/>
          <w:szCs w:val="21"/>
        </w:rPr>
      </w:pPr>
      <w:r w:rsidRPr="00B8000F">
        <w:rPr>
          <w:rFonts w:hint="eastAsia"/>
          <w:sz w:val="21"/>
          <w:szCs w:val="21"/>
        </w:rPr>
        <w:br/>
      </w:r>
      <w:bookmarkStart w:id="157" w:name="field_0_indatatable_1_end"/>
      <w:bookmarkEnd w:id="157"/>
      <w:r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619646624"/>
        <w:rPr>
          <w:sz w:val="21"/>
          <w:szCs w:val="21"/>
        </w:rPr>
      </w:pPr>
      <w:r w:rsidRPr="00B8000F">
        <w:rPr>
          <w:rFonts w:hint="eastAsia"/>
          <w:sz w:val="21"/>
          <w:szCs w:val="21"/>
        </w:rPr>
        <w:t xml:space="preserve">注：自2016年9月7日起，本基金将分设三类基金份额：A/B类基金份额、C类基金份额和R 类基金份额。三类基金份额分设不同的基金代码，分别计算基金份额净值。R类份额于2018年11月14日全部赎回，自11月15日起，本基金R类无份额。 </w:t>
      </w:r>
    </w:p>
    <w:p w:rsidR="00B8000F" w:rsidRPr="00B8000F" w:rsidRDefault="00B8000F">
      <w:pPr>
        <w:pStyle w:val="a3"/>
        <w:spacing w:before="0" w:beforeAutospacing="0" w:after="0" w:afterAutospacing="0" w:line="360" w:lineRule="auto"/>
        <w:ind w:firstLine="420"/>
        <w:divId w:val="619646624"/>
        <w:rPr>
          <w:sz w:val="21"/>
          <w:szCs w:val="21"/>
        </w:rPr>
      </w:pPr>
      <w:bookmarkStart w:id="158" w:name="chapter_level1_16_3500_section_1_end"/>
      <w:bookmarkEnd w:id="158"/>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59" w:name="chapter_level1_17_62"/>
      <w:bookmarkStart w:id="160" w:name="_Toc50627935"/>
      <w:r w:rsidRPr="00B8000F">
        <w:rPr>
          <w:rFonts w:ascii="宋体" w:eastAsia="宋体" w:hAnsi="宋体" w:hint="eastAsia"/>
          <w:sz w:val="30"/>
        </w:rPr>
        <w:lastRenderedPageBreak/>
        <w:t>十四、基金的财产</w:t>
      </w:r>
      <w:bookmarkEnd w:id="159"/>
      <w:bookmarkEnd w:id="160"/>
    </w:p>
    <w:p w:rsidR="00B8000F" w:rsidRPr="00B8000F" w:rsidRDefault="00B8000F">
      <w:pPr>
        <w:pStyle w:val="a3"/>
        <w:spacing w:before="0" w:beforeAutospacing="0" w:after="0" w:afterAutospacing="0" w:line="360" w:lineRule="auto"/>
        <w:ind w:firstLine="420"/>
        <w:divId w:val="369768669"/>
        <w:rPr>
          <w:sz w:val="21"/>
          <w:szCs w:val="21"/>
        </w:rPr>
      </w:pPr>
      <w:bookmarkStart w:id="161" w:name="chapter_level1_17_62_section_1"/>
      <w:bookmarkEnd w:id="161"/>
      <w:r w:rsidRPr="00B8000F">
        <w:rPr>
          <w:rStyle w:val="a4"/>
          <w:rFonts w:hint="eastAsia"/>
          <w:sz w:val="21"/>
          <w:szCs w:val="21"/>
        </w:rPr>
        <w:t>一、基金财产的构成</w:t>
      </w:r>
    </w:p>
    <w:p w:rsidR="00B8000F" w:rsidRPr="00B8000F" w:rsidRDefault="00B8000F">
      <w:pPr>
        <w:pStyle w:val="a3"/>
        <w:spacing w:before="0" w:beforeAutospacing="0" w:after="0" w:afterAutospacing="0" w:line="360" w:lineRule="auto"/>
        <w:ind w:firstLine="420"/>
        <w:divId w:val="369768669"/>
        <w:rPr>
          <w:sz w:val="21"/>
          <w:szCs w:val="21"/>
        </w:rPr>
      </w:pPr>
      <w:r w:rsidRPr="00B8000F">
        <w:rPr>
          <w:rFonts w:hint="eastAsia"/>
          <w:sz w:val="21"/>
          <w:szCs w:val="21"/>
        </w:rPr>
        <w:t xml:space="preserve">指基金拥有的各类有价证券、银行存款本息、基金应收申购款以及其他资产的价值总和。 </w:t>
      </w:r>
    </w:p>
    <w:p w:rsidR="00B8000F" w:rsidRPr="00B8000F" w:rsidRDefault="00B8000F">
      <w:pPr>
        <w:pStyle w:val="a3"/>
        <w:spacing w:before="0" w:beforeAutospacing="0" w:after="0" w:afterAutospacing="0" w:line="360" w:lineRule="auto"/>
        <w:ind w:firstLine="420"/>
        <w:divId w:val="369768669"/>
        <w:rPr>
          <w:sz w:val="21"/>
          <w:szCs w:val="21"/>
        </w:rPr>
      </w:pPr>
      <w:r w:rsidRPr="00B8000F">
        <w:rPr>
          <w:rStyle w:val="a4"/>
          <w:rFonts w:hint="eastAsia"/>
          <w:sz w:val="21"/>
          <w:szCs w:val="21"/>
        </w:rPr>
        <w:t>二、基金财产的账户</w:t>
      </w:r>
    </w:p>
    <w:p w:rsidR="00B8000F" w:rsidRPr="00B8000F" w:rsidRDefault="00B8000F">
      <w:pPr>
        <w:pStyle w:val="a3"/>
        <w:spacing w:before="0" w:beforeAutospacing="0" w:after="0" w:afterAutospacing="0" w:line="360" w:lineRule="auto"/>
        <w:ind w:firstLine="420"/>
        <w:divId w:val="369768669"/>
        <w:rPr>
          <w:sz w:val="21"/>
          <w:szCs w:val="21"/>
        </w:rPr>
      </w:pPr>
      <w:r w:rsidRPr="00B8000F">
        <w:rPr>
          <w:rFonts w:hint="eastAsia"/>
          <w:sz w:val="21"/>
          <w:szCs w:val="21"/>
        </w:rPr>
        <w:t xml:space="preserve">基金托管人以托管人和基金联名的方式开设的证券账户、以基金名义开立的银行账户，与基金管理人、基金托管人、基金销售服务代理人、登记机构自有资产账户以及其他基金财产账户相独立。 </w:t>
      </w:r>
    </w:p>
    <w:p w:rsidR="00B8000F" w:rsidRPr="00B8000F" w:rsidRDefault="00B8000F">
      <w:pPr>
        <w:pStyle w:val="a3"/>
        <w:spacing w:before="0" w:beforeAutospacing="0" w:after="0" w:afterAutospacing="0" w:line="360" w:lineRule="auto"/>
        <w:ind w:firstLine="420"/>
        <w:divId w:val="369768669"/>
        <w:rPr>
          <w:sz w:val="21"/>
          <w:szCs w:val="21"/>
        </w:rPr>
      </w:pPr>
      <w:r w:rsidRPr="00B8000F">
        <w:rPr>
          <w:rStyle w:val="a4"/>
          <w:rFonts w:hint="eastAsia"/>
          <w:sz w:val="21"/>
          <w:szCs w:val="21"/>
        </w:rPr>
        <w:t>三、基金财产的保管与处分</w:t>
      </w:r>
    </w:p>
    <w:p w:rsidR="00B8000F" w:rsidRPr="00B8000F" w:rsidRDefault="00B8000F">
      <w:pPr>
        <w:pStyle w:val="a3"/>
        <w:spacing w:before="0" w:beforeAutospacing="0" w:after="0" w:afterAutospacing="0" w:line="360" w:lineRule="auto"/>
        <w:ind w:firstLine="420"/>
        <w:divId w:val="369768669"/>
        <w:rPr>
          <w:sz w:val="21"/>
          <w:szCs w:val="21"/>
        </w:rPr>
      </w:pPr>
      <w:r w:rsidRPr="00B8000F">
        <w:rPr>
          <w:rFonts w:hint="eastAsia"/>
          <w:sz w:val="21"/>
          <w:szCs w:val="21"/>
        </w:rPr>
        <w:t xml:space="preserve">1、基金财产应独立于基金管理人、基金托管人的固有财产，并由基金托管人保管。基金管理人、基金托管人不得将基金财产归入其固有财产。 </w:t>
      </w:r>
    </w:p>
    <w:p w:rsidR="00B8000F" w:rsidRPr="00B8000F" w:rsidRDefault="00B8000F">
      <w:pPr>
        <w:pStyle w:val="a3"/>
        <w:spacing w:before="0" w:beforeAutospacing="0" w:after="0" w:afterAutospacing="0" w:line="360" w:lineRule="auto"/>
        <w:ind w:firstLine="420"/>
        <w:divId w:val="369768669"/>
        <w:rPr>
          <w:sz w:val="21"/>
          <w:szCs w:val="21"/>
        </w:rPr>
      </w:pPr>
      <w:r w:rsidRPr="00B8000F">
        <w:rPr>
          <w:rFonts w:hint="eastAsia"/>
          <w:sz w:val="21"/>
          <w:szCs w:val="21"/>
        </w:rPr>
        <w:t xml:space="preserve">2、基金管理人、基金托管人因基金财产的管理、运用或者其他情形而取得的财产和收益，归入基金财产。 </w:t>
      </w:r>
    </w:p>
    <w:p w:rsidR="00B8000F" w:rsidRPr="00B8000F" w:rsidRDefault="00B8000F">
      <w:pPr>
        <w:pStyle w:val="a3"/>
        <w:spacing w:before="0" w:beforeAutospacing="0" w:after="0" w:afterAutospacing="0" w:line="360" w:lineRule="auto"/>
        <w:ind w:firstLine="420"/>
        <w:divId w:val="369768669"/>
        <w:rPr>
          <w:sz w:val="21"/>
          <w:szCs w:val="21"/>
        </w:rPr>
      </w:pPr>
      <w:r w:rsidRPr="00B8000F">
        <w:rPr>
          <w:rFonts w:hint="eastAsia"/>
          <w:sz w:val="21"/>
          <w:szCs w:val="21"/>
        </w:rPr>
        <w:t xml:space="preserve">3、基金管理人、基金托管人因依法解散、被依法撤销或者被依法宣告破产等原因进行清算的，基金财产不属于其清算财产。 </w:t>
      </w:r>
    </w:p>
    <w:p w:rsidR="00B8000F" w:rsidRPr="00B8000F" w:rsidRDefault="00B8000F">
      <w:pPr>
        <w:pStyle w:val="a3"/>
        <w:spacing w:before="0" w:beforeAutospacing="0" w:after="0" w:afterAutospacing="0" w:line="360" w:lineRule="auto"/>
        <w:ind w:firstLine="420"/>
        <w:divId w:val="369768669"/>
        <w:rPr>
          <w:sz w:val="21"/>
          <w:szCs w:val="21"/>
        </w:rPr>
      </w:pPr>
      <w:bookmarkStart w:id="162" w:name="chapter_level1_17_62_section_1_end"/>
      <w:bookmarkEnd w:id="162"/>
      <w:r w:rsidRPr="00B8000F">
        <w:rPr>
          <w:rFonts w:hint="eastAsia"/>
          <w:sz w:val="21"/>
          <w:szCs w:val="21"/>
        </w:rPr>
        <w:t xml:space="preserve">4、非因基金财产本身承担的债务，不得对基金财产强制执行。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63" w:name="chapter_level1_18_63"/>
      <w:bookmarkStart w:id="164" w:name="_Toc50627936"/>
      <w:r w:rsidRPr="00B8000F">
        <w:rPr>
          <w:rFonts w:ascii="宋体" w:eastAsia="宋体" w:hAnsi="宋体" w:hint="eastAsia"/>
          <w:sz w:val="30"/>
        </w:rPr>
        <w:lastRenderedPageBreak/>
        <w:t>十五、基金资产的估值</w:t>
      </w:r>
      <w:bookmarkEnd w:id="163"/>
      <w:bookmarkEnd w:id="164"/>
    </w:p>
    <w:p w:rsidR="00B8000F" w:rsidRPr="00B8000F" w:rsidRDefault="00B8000F">
      <w:pPr>
        <w:pStyle w:val="a3"/>
        <w:spacing w:before="0" w:beforeAutospacing="0" w:after="0" w:afterAutospacing="0" w:line="360" w:lineRule="auto"/>
        <w:ind w:firstLine="420"/>
        <w:divId w:val="79837570"/>
        <w:rPr>
          <w:sz w:val="21"/>
          <w:szCs w:val="21"/>
        </w:rPr>
      </w:pPr>
      <w:bookmarkStart w:id="165" w:name="chapter_level1_18_63_section_1"/>
      <w:bookmarkEnd w:id="165"/>
      <w:r w:rsidRPr="00B8000F">
        <w:rPr>
          <w:rStyle w:val="a4"/>
          <w:rFonts w:hint="eastAsia"/>
          <w:sz w:val="21"/>
          <w:szCs w:val="21"/>
        </w:rPr>
        <w:t>一、估值日</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本基金的估值日为本基金相关的证券交易场所的正常营业日以及国家法律法规规定需要对外披露基金净值的非营业日。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Style w:val="a4"/>
          <w:rFonts w:hint="eastAsia"/>
          <w:sz w:val="21"/>
          <w:szCs w:val="21"/>
        </w:rPr>
        <w:t>二、估值方法</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1、证券交易所上市的有价证券的估值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1）除本部分另有约定的品种外，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（2）交易所上市交易或挂牌转让的固定收益品种（本合同另有规定的除外），选取估值日第三方估值机构提供的相应品种对应的估值净价估值，具体估值机构由基金管理人与托管人另行协商约定；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（4）交易所上市不存在活跃市场的有价证券，采用估值技术确定公允价值。交易所上市的资产支持证券，采用估值技术确定公允价值，在估值技术难以可靠计量公允价值的情况下，按成本估值。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2、处于未上市期间的有价证券应区分如下情况处理：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（1）送股、转增股、配股和公开增发的新股，按估值日在证券交易所挂牌的同一股票的估值方法估值；该日无交易的，以最近一日的市价（收盘价）估值；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（2）首次公开发行未上市的股票、债券和权证，采用估值技术确定公允价值，在估值技术难以可靠计量公允价值的情况下，按成本估值；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lastRenderedPageBreak/>
        <w:t xml:space="preserve">（3）首次公开发行有明确锁定期的股票，同一股票在交易所上市后，按交易所上市的同一股票的估值方法估值；非公开发行有明确锁定期的股票，按监管机构或行业协会有关规定确定公允价值。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3、全国银行间债券市场交易的债券等固定收益品种，以第三方估值机构提供的价格数据估值。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4、同一债券同时在两个或两个以上市场交易的，按债券所处的市场分别估值。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5、如有确凿证据表明按上述方法进行估值不能客观反映其公允价值的，基金管理人可根据具体情况与基金托管人商定后，按最能反映公允价值的价格估值。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6、相关法律法规以及监管部门有强制规定的，从其规定。如有新增事项，按国家最新规定估值。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如基金管理人或基金托管人发现基金估值违反基金合同订明的估值方法、程序及相关法律法规的规定或者未能充分维护基金份额持有人利益时，应立即通知对方，共同查明原因，双方协商解决。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Fonts w:hint="eastAsia"/>
          <w:sz w:val="21"/>
          <w:szCs w:val="21"/>
        </w:rPr>
        <w:t xml:space="preserve">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 </w:t>
      </w:r>
    </w:p>
    <w:p w:rsidR="00B8000F" w:rsidRPr="00B8000F" w:rsidRDefault="00B8000F">
      <w:pPr>
        <w:pStyle w:val="a3"/>
        <w:spacing w:before="0" w:beforeAutospacing="0" w:after="0" w:afterAutospacing="0" w:line="360" w:lineRule="auto"/>
        <w:ind w:firstLine="420"/>
        <w:divId w:val="79837570"/>
        <w:rPr>
          <w:sz w:val="21"/>
          <w:szCs w:val="21"/>
        </w:rPr>
      </w:pPr>
      <w:r w:rsidRPr="00B8000F">
        <w:rPr>
          <w:rStyle w:val="a4"/>
          <w:rFonts w:hint="eastAsia"/>
          <w:sz w:val="21"/>
          <w:szCs w:val="21"/>
        </w:rPr>
        <w:t>三、估值对象</w:t>
      </w:r>
    </w:p>
    <w:p w:rsidR="00B8000F" w:rsidRPr="00B8000F" w:rsidRDefault="00B8000F">
      <w:pPr>
        <w:pStyle w:val="a3"/>
        <w:spacing w:before="0" w:beforeAutospacing="0" w:after="0" w:afterAutospacing="0" w:line="360" w:lineRule="auto"/>
        <w:ind w:firstLine="420"/>
        <w:divId w:val="79837570"/>
        <w:rPr>
          <w:sz w:val="21"/>
          <w:szCs w:val="21"/>
        </w:rPr>
      </w:pPr>
      <w:bookmarkStart w:id="166" w:name="chapter_level1_18_63_section_1_end"/>
      <w:bookmarkEnd w:id="166"/>
      <w:r w:rsidRPr="00B8000F">
        <w:rPr>
          <w:rFonts w:hint="eastAsia"/>
          <w:sz w:val="21"/>
          <w:szCs w:val="21"/>
        </w:rPr>
        <w:t xml:space="preserve">基金所拥有的股票、权证、债券和银行存款本息、应收款项、其它投资等资产。 </w:t>
      </w:r>
    </w:p>
    <w:p w:rsidR="00B8000F" w:rsidRPr="00B8000F" w:rsidRDefault="00B8000F">
      <w:pPr>
        <w:pStyle w:val="a3"/>
        <w:spacing w:before="0" w:beforeAutospacing="0" w:after="0" w:afterAutospacing="0" w:line="360" w:lineRule="auto"/>
        <w:ind w:firstLine="420"/>
        <w:divId w:val="975261500"/>
        <w:rPr>
          <w:sz w:val="21"/>
          <w:szCs w:val="21"/>
        </w:rPr>
      </w:pPr>
      <w:bookmarkStart w:id="167" w:name="chapter_level1_18_63_section_2"/>
      <w:bookmarkEnd w:id="167"/>
      <w:r w:rsidRPr="00B8000F">
        <w:rPr>
          <w:rStyle w:val="a4"/>
          <w:rFonts w:hint="eastAsia"/>
          <w:sz w:val="21"/>
          <w:szCs w:val="21"/>
        </w:rPr>
        <w:t>四、估值程序</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1.基金份额净值是按照每个开放日闭市后，基金资产净值除以当日基金份额的余额数量计算，精确到</w:t>
      </w:r>
      <w:bookmarkStart w:id="168" w:name="field_63_netdecimalvalue_1"/>
      <w:r w:rsidR="00372C07">
        <w:rPr>
          <w:sz w:val="21"/>
          <w:szCs w:val="21"/>
        </w:rPr>
        <w:t>0.0001</w:t>
      </w:r>
      <w:bookmarkEnd w:id="168"/>
      <w:r w:rsidRPr="00B8000F">
        <w:rPr>
          <w:rFonts w:hint="eastAsia"/>
          <w:sz w:val="21"/>
          <w:szCs w:val="21"/>
        </w:rPr>
        <w:t xml:space="preserve">元，小数点后第五位四舍五入。国家另有规定的，从其规定。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每个工作日计算基金资产净值及基金份额净值，并按规定公告。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Style w:val="a4"/>
          <w:rFonts w:hint="eastAsia"/>
          <w:sz w:val="21"/>
          <w:szCs w:val="21"/>
        </w:rPr>
        <w:t>五、估值错误的处理</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基金管理人和基金托管人将采取必要、适当、合理的措施确保基金资产估值的准确性、及时性。当基金份额净值小数点后</w:t>
      </w:r>
      <w:bookmarkStart w:id="169" w:name="field_63_netdecimal_1"/>
      <w:r w:rsidR="00372C07">
        <w:rPr>
          <w:sz w:val="21"/>
          <w:szCs w:val="21"/>
        </w:rPr>
        <w:t>4</w:t>
      </w:r>
      <w:bookmarkEnd w:id="169"/>
      <w:r w:rsidRPr="00B8000F">
        <w:rPr>
          <w:rFonts w:hint="eastAsia"/>
          <w:sz w:val="21"/>
          <w:szCs w:val="21"/>
        </w:rPr>
        <w:t>位以内(含第</w:t>
      </w:r>
      <w:bookmarkStart w:id="170" w:name="field_63_netdecimal_2"/>
      <w:r w:rsidR="00372C07">
        <w:rPr>
          <w:sz w:val="21"/>
          <w:szCs w:val="21"/>
        </w:rPr>
        <w:t>4</w:t>
      </w:r>
      <w:bookmarkEnd w:id="170"/>
      <w:r w:rsidRPr="00B8000F">
        <w:rPr>
          <w:rFonts w:hint="eastAsia"/>
          <w:sz w:val="21"/>
          <w:szCs w:val="21"/>
        </w:rPr>
        <w:t xml:space="preserve">位)发生差错时，视为基金份额净值错误。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lastRenderedPageBreak/>
        <w:t xml:space="preserve">基金合同的当事人应按照以下约定处理：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1.差错类型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本基金运作过程中，如果由于基金管理人或基金托管人、或登记结算机构、或代销机构、或投资人自身的过错造成差错，导致其他当事人遭受损失的，过错的责任人应当对由于该差错遭受损失的当事人(“受损方”)按下述“差错处理原则”给予赔偿，承担赔偿责任。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由于不可抗力原因造成投资人的交易资料灭失或被错误处理或造成其他差错，因不可抗力原因出现差错的当事人不对其他当事人承担赔偿责任，但因该差错取得不当得利的当事人仍应负有返还不当得利的义务。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2.差错处理原则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(2)差错的责任方对可能导致有关当事人的直接损失负责，不对间接损失负责，并且仅对差错的有关直接当事人负责，不对第三方负责。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(4)差错调整采用尽量恢复至假设未发生差错的正确情形的方式。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w:t>
      </w:r>
      <w:r w:rsidRPr="00B8000F">
        <w:rPr>
          <w:rFonts w:hint="eastAsia"/>
          <w:sz w:val="21"/>
          <w:szCs w:val="21"/>
        </w:rPr>
        <w:lastRenderedPageBreak/>
        <w:t xml:space="preserve">的损失，并拒绝进行赔偿时，由基金管理人负责向差错方追偿；追偿过程中产生的有关费用，应列入基金费用，从基金资产中支付。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(7)按法律法规规定的其他原则处理差错。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3.差错处理程序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差错被发现后，有关的当事人应当及时进行处理，处理的程序如下：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(1)查明差错发生的原因，列明所有的当事人，并根据差错发生的原因确定差错的责任方；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(2)根据差错处理原则或当事人协商的方法对因差错造成的损失进行评估；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(3)根据差错处理原则或当事人协商的方法由差错的责任方进行更正和赔偿损失；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(4)根据差错处理的方法，需要修改基金登记结算机构交易数据的，由基金登记结算机构进行更正，并就差错的更正向有关当事人进行确认。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4.基金份额净值差错处理的原则和方法如下：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(1)基金份额净值计算出现错误时，基金管理人应当立即予以纠正，通报基金托管人，并采取合理的措施防止损失进一步扩大。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(2) 错误偏差达到基金份额净值的0.25%时，基金管理人应当通报基金托管人并报中国证监会备案；错误偏差达到基金份额净值的0.5%时，基金管理人应当公告。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(3)因基金份额净值计算错误，给基金或基金份额持有人造成损失的，应由基金管理人先行赔付，基金管理人按差错情形，有权向其他当事人追偿。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(4)基金管理人和基金托管人由于各自技术系统设置而产生的净值计算尾差，以基金管理人计算结果为准。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(5)前述内容如法律法规或监管机关另有规定的，从其规定处理。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Style w:val="a4"/>
          <w:rFonts w:hint="eastAsia"/>
          <w:sz w:val="21"/>
          <w:szCs w:val="21"/>
        </w:rPr>
        <w:t>六、暂停估值的情形</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1.基金投资所涉及的证券交易市场遇法定节假日或因其他原因暂停营业时；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2.因不可抗力或其它情形致使基金管理人、基金托管人无法准确评估基金资产价值时；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lastRenderedPageBreak/>
        <w:t xml:space="preserve">3.如出现基金管理人认为属于紧急事故的任何情况，会导致基金管理人不能出售或评估基金资产的；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4、当前一估值日基金资产净值50%以上的资产出现无可参考的活跃市场价格且采用估值技术仍导致公允价值存在重大不确定性时，经与基金托管人协商一致的，应当暂停估值；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5.法律法规规定、中国证监会或基金合同认定的其它情形。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Style w:val="a4"/>
          <w:rFonts w:hint="eastAsia"/>
          <w:sz w:val="21"/>
          <w:szCs w:val="21"/>
        </w:rPr>
        <w:t>七、基金净值的确认</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按规定对基金净值予以公布。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Style w:val="a4"/>
          <w:rFonts w:hint="eastAsia"/>
          <w:sz w:val="21"/>
          <w:szCs w:val="21"/>
        </w:rPr>
        <w:t>八、特殊情况的处理</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 xml:space="preserve">1.基金管理人或基金托管人按股票估值方法的第5项进行估值时，所造成的误差不作为基金资产估值错误处理。 </w:t>
      </w:r>
    </w:p>
    <w:p w:rsidR="00B8000F" w:rsidRPr="00B8000F" w:rsidRDefault="00B8000F">
      <w:pPr>
        <w:pStyle w:val="a3"/>
        <w:spacing w:before="0" w:beforeAutospacing="0" w:after="0" w:afterAutospacing="0" w:line="360" w:lineRule="auto"/>
        <w:ind w:firstLine="420"/>
        <w:divId w:val="975261500"/>
        <w:rPr>
          <w:sz w:val="21"/>
          <w:szCs w:val="21"/>
        </w:rPr>
      </w:pPr>
      <w:r w:rsidRPr="00B8000F">
        <w:rPr>
          <w:rFonts w:hint="eastAsia"/>
          <w:sz w:val="21"/>
          <w:szCs w:val="21"/>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w:t>
      </w:r>
      <w:bookmarkStart w:id="171" w:name="chapter_level1_18_63_section_2_end"/>
      <w:bookmarkEnd w:id="171"/>
      <w:r w:rsidRPr="00B8000F">
        <w:rPr>
          <w:rFonts w:hint="eastAsia"/>
          <w:sz w:val="21"/>
          <w:szCs w:val="21"/>
        </w:rPr>
        <w:t xml:space="preserve">免除赔偿责任。但基金管理人应当积极采取必要的措施消除由此造成的影响。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72" w:name="chapter_level1_19_64"/>
      <w:bookmarkStart w:id="173" w:name="_Toc50627937"/>
      <w:r w:rsidRPr="00B8000F">
        <w:rPr>
          <w:rFonts w:ascii="宋体" w:eastAsia="宋体" w:hAnsi="宋体" w:hint="eastAsia"/>
          <w:sz w:val="30"/>
        </w:rPr>
        <w:lastRenderedPageBreak/>
        <w:t>十六、基金的收益分配</w:t>
      </w:r>
      <w:bookmarkEnd w:id="172"/>
      <w:bookmarkEnd w:id="173"/>
    </w:p>
    <w:p w:rsidR="00B8000F" w:rsidRPr="00B8000F" w:rsidRDefault="00B8000F">
      <w:pPr>
        <w:pStyle w:val="a3"/>
        <w:spacing w:before="0" w:beforeAutospacing="0" w:after="0" w:afterAutospacing="0" w:line="360" w:lineRule="auto"/>
        <w:ind w:firstLine="420"/>
        <w:divId w:val="200479925"/>
        <w:rPr>
          <w:sz w:val="21"/>
          <w:szCs w:val="21"/>
        </w:rPr>
      </w:pPr>
      <w:bookmarkStart w:id="174" w:name="chapter_level1_19_64_section_1"/>
      <w:bookmarkEnd w:id="174"/>
      <w:r w:rsidRPr="00B8000F">
        <w:rPr>
          <w:rStyle w:val="a4"/>
          <w:rFonts w:hint="eastAsia"/>
          <w:sz w:val="21"/>
          <w:szCs w:val="21"/>
        </w:rPr>
        <w:t>一、基金收益的构成</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1、买卖证券差价；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2、基金投资所得红利、股息、债券利息；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3、银行存款利息；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4、已实现的其他合法收入；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5、因运用基金资产带来的成本或费用的节约计入收益。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Style w:val="a4"/>
          <w:rFonts w:hint="eastAsia"/>
          <w:sz w:val="21"/>
          <w:szCs w:val="21"/>
        </w:rPr>
        <w:t>二、基金净收益</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基金净收益为基金收益扣除按照国家有关规定和基金合同中的有关规定可以在基金收益中扣除的费用后的余额。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Style w:val="a4"/>
          <w:rFonts w:hint="eastAsia"/>
          <w:sz w:val="21"/>
          <w:szCs w:val="21"/>
        </w:rPr>
        <w:t>三、收益分配原则</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1、本基金同一类别的每份基金份额享有同等分配权；；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2、基金收益分配比例按有关规定制定；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3、R类份额的分红方式仅为现金分红；其余两类份额类别的投资者可以选择现金分红方式或红利再投资的分红方式,基金默认的分红方式为现金分红；若投资者要修改分红方式，请自行到销售网点柜台或销售机构规定的其他方式进行修改；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4、基金投资当期亏损，则不进行收益分配；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5、基金收益分配后基金份额净值不能低于面值；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6、基金当期收益应先弥补以前亏损后，才可进行当期收益分配； </w:t>
      </w:r>
    </w:p>
    <w:p w:rsidR="00B8000F" w:rsidRPr="00B8000F" w:rsidRDefault="00B8000F">
      <w:pPr>
        <w:pStyle w:val="a3"/>
        <w:spacing w:before="0" w:beforeAutospacing="0" w:after="0" w:afterAutospacing="0" w:line="360" w:lineRule="auto"/>
        <w:ind w:firstLine="420"/>
        <w:divId w:val="200479925"/>
        <w:rPr>
          <w:sz w:val="21"/>
          <w:szCs w:val="21"/>
        </w:rPr>
      </w:pPr>
      <w:r w:rsidRPr="00B8000F">
        <w:rPr>
          <w:rFonts w:hint="eastAsia"/>
          <w:sz w:val="21"/>
          <w:szCs w:val="21"/>
        </w:rPr>
        <w:t xml:space="preserve">7、在符合有关基金分红条件的前提下，基金收益每年至少分配一次，但若成立不满3个月则可不进行收益分配，年度分配在基金会计年度结束后的4个月内完成； </w:t>
      </w:r>
    </w:p>
    <w:p w:rsidR="00B8000F" w:rsidRPr="00B8000F" w:rsidRDefault="00B8000F">
      <w:pPr>
        <w:pStyle w:val="a3"/>
        <w:spacing w:before="0" w:beforeAutospacing="0" w:after="0" w:afterAutospacing="0" w:line="360" w:lineRule="auto"/>
        <w:ind w:firstLine="420"/>
        <w:divId w:val="200479925"/>
        <w:rPr>
          <w:sz w:val="21"/>
          <w:szCs w:val="21"/>
        </w:rPr>
      </w:pPr>
      <w:bookmarkStart w:id="175" w:name="chapter_level1_19_64_section_1_end"/>
      <w:bookmarkEnd w:id="175"/>
      <w:r w:rsidRPr="00B8000F">
        <w:rPr>
          <w:rFonts w:hint="eastAsia"/>
          <w:sz w:val="21"/>
          <w:szCs w:val="21"/>
        </w:rPr>
        <w:t xml:space="preserve">8、法律法规或监管机关另有规定的，从其规定。 </w:t>
      </w:r>
    </w:p>
    <w:p w:rsidR="00B8000F" w:rsidRPr="00B8000F" w:rsidRDefault="00B8000F">
      <w:pPr>
        <w:pStyle w:val="a3"/>
        <w:spacing w:before="0" w:beforeAutospacing="0" w:after="0" w:afterAutospacing="0" w:line="360" w:lineRule="auto"/>
        <w:ind w:firstLine="420"/>
        <w:divId w:val="1003047803"/>
        <w:rPr>
          <w:sz w:val="21"/>
          <w:szCs w:val="21"/>
        </w:rPr>
      </w:pPr>
      <w:bookmarkStart w:id="176" w:name="chapter_level1_19_64_section_2"/>
      <w:bookmarkEnd w:id="176"/>
      <w:r w:rsidRPr="00B8000F">
        <w:rPr>
          <w:rStyle w:val="a4"/>
          <w:rFonts w:hint="eastAsia"/>
          <w:sz w:val="21"/>
          <w:szCs w:val="21"/>
        </w:rPr>
        <w:t>四、收益分配方案</w:t>
      </w:r>
    </w:p>
    <w:p w:rsidR="00B8000F" w:rsidRPr="00B8000F" w:rsidRDefault="00B8000F">
      <w:pPr>
        <w:pStyle w:val="a3"/>
        <w:spacing w:before="0" w:beforeAutospacing="0" w:after="0" w:afterAutospacing="0" w:line="360" w:lineRule="auto"/>
        <w:ind w:firstLine="420"/>
        <w:divId w:val="1003047803"/>
        <w:rPr>
          <w:sz w:val="21"/>
          <w:szCs w:val="21"/>
        </w:rPr>
      </w:pPr>
      <w:r w:rsidRPr="00B8000F">
        <w:rPr>
          <w:rFonts w:hint="eastAsia"/>
          <w:sz w:val="21"/>
          <w:szCs w:val="21"/>
        </w:rPr>
        <w:t xml:space="preserve">基金收益分配方案中应载明基金收益的范围、基金净收益、基金收益分配对象、分配原则、分配时间、分配数额及比例、分配方式、支付方式等内容。 </w:t>
      </w:r>
    </w:p>
    <w:p w:rsidR="00B8000F" w:rsidRPr="00B8000F" w:rsidRDefault="00B8000F">
      <w:pPr>
        <w:pStyle w:val="a3"/>
        <w:spacing w:before="0" w:beforeAutospacing="0" w:after="0" w:afterAutospacing="0" w:line="360" w:lineRule="auto"/>
        <w:ind w:firstLine="420"/>
        <w:divId w:val="1003047803"/>
        <w:rPr>
          <w:sz w:val="21"/>
          <w:szCs w:val="21"/>
        </w:rPr>
      </w:pPr>
      <w:r w:rsidRPr="00B8000F">
        <w:rPr>
          <w:rStyle w:val="a4"/>
          <w:rFonts w:hint="eastAsia"/>
          <w:sz w:val="21"/>
          <w:szCs w:val="21"/>
        </w:rPr>
        <w:t>五、收益分配方案的确定与公告</w:t>
      </w:r>
    </w:p>
    <w:p w:rsidR="00B8000F" w:rsidRPr="00B8000F" w:rsidRDefault="00B8000F">
      <w:pPr>
        <w:pStyle w:val="a3"/>
        <w:spacing w:before="0" w:beforeAutospacing="0" w:after="0" w:afterAutospacing="0" w:line="360" w:lineRule="auto"/>
        <w:ind w:firstLine="420"/>
        <w:divId w:val="1003047803"/>
        <w:rPr>
          <w:sz w:val="21"/>
          <w:szCs w:val="21"/>
        </w:rPr>
      </w:pPr>
      <w:bookmarkStart w:id="177" w:name="chapter_level1_19_64_section_2_end"/>
      <w:bookmarkEnd w:id="177"/>
      <w:r w:rsidRPr="00B8000F">
        <w:rPr>
          <w:rFonts w:hint="eastAsia"/>
          <w:sz w:val="21"/>
          <w:szCs w:val="21"/>
        </w:rPr>
        <w:t xml:space="preserve">基金收益分配方案由基金管理人拟定，由基金托管人核实后确定，并按规定公告。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78" w:name="chapter_level1_20_65"/>
      <w:bookmarkStart w:id="179" w:name="_Toc50627938"/>
      <w:r w:rsidRPr="00B8000F">
        <w:rPr>
          <w:rFonts w:ascii="宋体" w:eastAsia="宋体" w:hAnsi="宋体" w:hint="eastAsia"/>
          <w:sz w:val="30"/>
        </w:rPr>
        <w:lastRenderedPageBreak/>
        <w:t>十七、基金费用与税收</w:t>
      </w:r>
      <w:bookmarkEnd w:id="178"/>
      <w:bookmarkEnd w:id="179"/>
    </w:p>
    <w:p w:rsidR="00B8000F" w:rsidRPr="00B8000F" w:rsidRDefault="00B8000F">
      <w:pPr>
        <w:pStyle w:val="a3"/>
        <w:spacing w:before="0" w:beforeAutospacing="0" w:after="0" w:afterAutospacing="0" w:line="360" w:lineRule="auto"/>
        <w:ind w:firstLine="420"/>
        <w:divId w:val="1388644329"/>
        <w:rPr>
          <w:sz w:val="21"/>
          <w:szCs w:val="21"/>
        </w:rPr>
      </w:pPr>
      <w:bookmarkStart w:id="180" w:name="chapter_level1_20_65_section_1"/>
      <w:bookmarkEnd w:id="180"/>
      <w:r w:rsidRPr="00B8000F">
        <w:rPr>
          <w:rStyle w:val="a4"/>
          <w:rFonts w:hint="eastAsia"/>
          <w:sz w:val="21"/>
          <w:szCs w:val="21"/>
        </w:rPr>
        <w:t>一、与基金运作有关的费用</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1、费用种类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（1）基金管理人的管理费；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（2）基金托管人的托管费；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（3）销售服务费：本基金从C类基金份额的基金财产中计提销售服务费；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（4）证券交易费用；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（5）基金份额持有人大会费用；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（6）基金成立后与基金相关的会计师费和律师费；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（7）基金分红手续费；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（8）法定信息披露费等按照国家有关规定可以列入的其他费用，法律法规、中国证监会另有规定的除外。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2、基金运作费用计提方法、计提标准和支付方式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（1）基金管理人的管理费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基金管理人的管理费以前一日的基金资产净值的</w:t>
      </w:r>
      <w:bookmarkStart w:id="181" w:name="field_0_managementrate_1"/>
      <w:r w:rsidR="00372C07">
        <w:rPr>
          <w:sz w:val="21"/>
          <w:szCs w:val="21"/>
        </w:rPr>
        <w:t>0.98</w:t>
      </w:r>
      <w:bookmarkEnd w:id="181"/>
      <w:r w:rsidRPr="00B8000F">
        <w:rPr>
          <w:rFonts w:hint="eastAsia"/>
          <w:sz w:val="21"/>
          <w:szCs w:val="21"/>
        </w:rPr>
        <w:t xml:space="preserve">%年费率计提。计算方法如下：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H=E×</w:t>
      </w:r>
      <w:bookmarkStart w:id="182" w:name="field_0_managementrate_2"/>
      <w:r w:rsidR="00372C07">
        <w:rPr>
          <w:sz w:val="21"/>
          <w:szCs w:val="21"/>
        </w:rPr>
        <w:t>0.98</w:t>
      </w:r>
      <w:bookmarkEnd w:id="182"/>
      <w:r w:rsidRPr="00B8000F">
        <w:rPr>
          <w:rFonts w:hint="eastAsia"/>
          <w:sz w:val="21"/>
          <w:szCs w:val="21"/>
        </w:rPr>
        <w:t xml:space="preserve">%/当年天数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H为每日应计提的基金管理费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E为前一日的基金资产净值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基金管理人的管理费每日计算，每日计提，按月支付，由基金托管人于次月首日起叁个工作日内从基金资产中一次性支付给基金管理人，若遇法定节假日、休息日等，支付日期顺延。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（2）基金托管人的托管费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基金托管人的托管费按前一日的基金资产净值的</w:t>
      </w:r>
      <w:bookmarkStart w:id="183" w:name="field_0_trusteerate_1"/>
      <w:r w:rsidR="00372C07">
        <w:rPr>
          <w:sz w:val="21"/>
          <w:szCs w:val="21"/>
        </w:rPr>
        <w:t>0.20</w:t>
      </w:r>
      <w:bookmarkEnd w:id="183"/>
      <w:r w:rsidRPr="00B8000F">
        <w:rPr>
          <w:rFonts w:hint="eastAsia"/>
          <w:sz w:val="21"/>
          <w:szCs w:val="21"/>
        </w:rPr>
        <w:t xml:space="preserve">%的年费率计提。计算方法如下：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H=E×</w:t>
      </w:r>
      <w:bookmarkStart w:id="184" w:name="field_0_trusteerate_2"/>
      <w:r w:rsidR="00372C07">
        <w:rPr>
          <w:sz w:val="21"/>
          <w:szCs w:val="21"/>
        </w:rPr>
        <w:t>0.20</w:t>
      </w:r>
      <w:bookmarkEnd w:id="184"/>
      <w:r w:rsidRPr="00B8000F">
        <w:rPr>
          <w:rFonts w:hint="eastAsia"/>
          <w:sz w:val="21"/>
          <w:szCs w:val="21"/>
        </w:rPr>
        <w:t xml:space="preserve">%/当年天数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H为每日应计提的基金托管费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E为前一日的基金资产净值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基金托管人的托管费每日计算，每日计提，按月支付，由基金托管人于次月首日起叁个工作日内从基金资产中一次性支取，若遇法定节假日、休息日等，支付日期顺延。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lastRenderedPageBreak/>
        <w:t xml:space="preserve">（3）C类份额的销售服务费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本基金A类、R类基金份额不收取销售服务费，C类基金份额的销售服务费年费率为0.40%。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本基金销售服务费按前一日C类基金资产净值的0.40%年费率计提。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计算方法如下：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H＝E×年销售服务费率÷当年天数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H为C类基金份额每日应计提的销售服务费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E为C类基金份额前一日基金资产净值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基金销售服务费每日计提，按月支付。经基金管理人与基金托管人核对一致后，由基金托管人自动于次月首日起五个工作日内按照指定的账户路径从基金财产中一次性支付登记机构，由登记机构代付给销售机构。若遇法定节假日、公休日等，支付日期顺延。费用自动扣划后，管理人应进行核对，如发现数据不符，及时联系托管人协商解决。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在首期支付销售服务费前，基金管理人应向托管人出具正式函件指定基金销售服务费的收款账户。基金管理人如需要变更此账户，应提前5个工作日向托管人出具书面的收款账户变更通知。销售服务费主要用于本基金持续销售以及基金份额持有人服务等各项费用。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（3）其他费用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本章第（一）条中所述费用根据有关法规、基金合同及相应协议的规定，按费用实际支出金额，列入当期基金费用。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3、不列入基金费用的项目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基金管理人和基金托管人因未履行或未完全履行义务导致的费用支出或基金资产的损失，以及处理与基金运作无关的事项发生的费用等不列入基金费用。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4、基金管理费和托管费的调整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Fonts w:hint="eastAsia"/>
          <w:sz w:val="21"/>
          <w:szCs w:val="21"/>
        </w:rPr>
        <w:t xml:space="preserve">基金管理人和基金托管人可以磋商酌情调低基金管理费和基金托管费，无须召开基金份额持有人大会。基金管理人必须最迟于新的费率实施日前按规定在指定媒介上公告。 </w:t>
      </w:r>
    </w:p>
    <w:p w:rsidR="00B8000F" w:rsidRPr="00B8000F" w:rsidRDefault="00B8000F">
      <w:pPr>
        <w:pStyle w:val="a3"/>
        <w:spacing w:before="0" w:beforeAutospacing="0" w:after="0" w:afterAutospacing="0" w:line="360" w:lineRule="auto"/>
        <w:ind w:firstLine="420"/>
        <w:divId w:val="1388644329"/>
        <w:rPr>
          <w:sz w:val="21"/>
          <w:szCs w:val="21"/>
        </w:rPr>
      </w:pPr>
      <w:r w:rsidRPr="00B8000F">
        <w:rPr>
          <w:rStyle w:val="a4"/>
          <w:rFonts w:hint="eastAsia"/>
          <w:sz w:val="21"/>
          <w:szCs w:val="21"/>
        </w:rPr>
        <w:t>二、基金税收</w:t>
      </w:r>
    </w:p>
    <w:p w:rsidR="00B8000F" w:rsidRPr="00B8000F" w:rsidRDefault="00B8000F">
      <w:pPr>
        <w:pStyle w:val="a3"/>
        <w:spacing w:before="0" w:beforeAutospacing="0" w:after="0" w:afterAutospacing="0" w:line="360" w:lineRule="auto"/>
        <w:ind w:firstLine="420"/>
        <w:divId w:val="1388644329"/>
        <w:rPr>
          <w:sz w:val="21"/>
          <w:szCs w:val="21"/>
        </w:rPr>
      </w:pPr>
      <w:bookmarkStart w:id="185" w:name="chapter_level1_20_65_section_1_end"/>
      <w:bookmarkEnd w:id="185"/>
      <w:r w:rsidRPr="00B8000F">
        <w:rPr>
          <w:rFonts w:hint="eastAsia"/>
          <w:sz w:val="21"/>
          <w:szCs w:val="21"/>
        </w:rPr>
        <w:t xml:space="preserve">基金运作过程中的各类纳税主体，依照国家法律、法规的规定，履行纳税义务。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86" w:name="chapter_level1_21_66"/>
      <w:bookmarkStart w:id="187" w:name="_Toc50627939"/>
      <w:r w:rsidRPr="00B8000F">
        <w:rPr>
          <w:rFonts w:ascii="宋体" w:eastAsia="宋体" w:hAnsi="宋体" w:hint="eastAsia"/>
          <w:sz w:val="30"/>
        </w:rPr>
        <w:lastRenderedPageBreak/>
        <w:t>十八、基金的会计与审计</w:t>
      </w:r>
      <w:bookmarkEnd w:id="186"/>
      <w:bookmarkEnd w:id="187"/>
    </w:p>
    <w:p w:rsidR="00B8000F" w:rsidRPr="00B8000F" w:rsidRDefault="00B8000F">
      <w:pPr>
        <w:pStyle w:val="a3"/>
        <w:spacing w:before="0" w:beforeAutospacing="0" w:after="0" w:afterAutospacing="0" w:line="360" w:lineRule="auto"/>
        <w:ind w:firstLine="420"/>
        <w:divId w:val="1395817043"/>
        <w:rPr>
          <w:sz w:val="21"/>
          <w:szCs w:val="21"/>
        </w:rPr>
      </w:pPr>
      <w:bookmarkStart w:id="188" w:name="chapter_level1_21_66_section_1"/>
      <w:bookmarkEnd w:id="188"/>
      <w:r w:rsidRPr="00B8000F">
        <w:rPr>
          <w:rStyle w:val="a4"/>
          <w:rFonts w:hint="eastAsia"/>
          <w:sz w:val="21"/>
          <w:szCs w:val="21"/>
        </w:rPr>
        <w:t>一、基金会计政策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1、基金的会计年度为公历每年1月1日至12月31日；基金首次募集的会计年度按如下原则：如果基金成立少于3个月，可以并入下一个会计年度；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2、基金核算以人民币为记账本位币，以人民币元为记账单位；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3、会计制度执行国家有关的会计制度；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4、基金独立建账、独立核算；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5、基金管理人及基金托管人各自保留完整的会计账目、凭证并进行日常的会计核算，按照有关规定编制基金会计报表；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6、基金托管人每月与基金管理人就基金的会计核算、报表编制等进行核对并以书面方式确认；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7、基金的会计责任人为基金管理人，基金管理人也可以委托基金托管人或者具有证券从业资格的独立的会计师事务所担任基金会计，但担任基金会计责任人的会计师事务所不能同时从事本基金的审计业务。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Style w:val="a4"/>
          <w:rFonts w:hint="eastAsia"/>
          <w:sz w:val="21"/>
          <w:szCs w:val="21"/>
        </w:rPr>
        <w:t>二、基金审计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1、基金管理人聘请与基金管理人、基金托管人相独立的、具有证券、期货相关业务资格的会计师事务所及其注册会计师对基金财务报表进行审计；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 xml:space="preserve">2、会计师事务所更换经办注册会计师，须事先征得基金管理人和基金托管人同意； </w:t>
      </w:r>
    </w:p>
    <w:p w:rsidR="00B8000F" w:rsidRPr="00B8000F" w:rsidRDefault="00B8000F">
      <w:pPr>
        <w:pStyle w:val="a3"/>
        <w:spacing w:before="0" w:beforeAutospacing="0" w:after="0" w:afterAutospacing="0" w:line="360" w:lineRule="auto"/>
        <w:ind w:firstLine="420"/>
        <w:divId w:val="1395817043"/>
        <w:rPr>
          <w:sz w:val="21"/>
          <w:szCs w:val="21"/>
        </w:rPr>
      </w:pPr>
      <w:r w:rsidRPr="00B8000F">
        <w:rPr>
          <w:rFonts w:hint="eastAsia"/>
          <w:sz w:val="21"/>
          <w:szCs w:val="21"/>
        </w:rPr>
        <w:t>3、基金管理人（或基金托管人）认为有充足理由更换会计师事务所，经基金托管人（或</w:t>
      </w:r>
      <w:bookmarkStart w:id="189" w:name="chapter_level1_21_66_section_1_end"/>
      <w:bookmarkEnd w:id="189"/>
      <w:r w:rsidRPr="00B8000F">
        <w:rPr>
          <w:rFonts w:hint="eastAsia"/>
          <w:sz w:val="21"/>
          <w:szCs w:val="21"/>
        </w:rPr>
        <w:t xml:space="preserve">基金管理人）同意。更换会计师事务所需按照《信息披露办法》的有关规定在指定媒介公告。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90" w:name="chapter_level1_22_67"/>
      <w:bookmarkStart w:id="191" w:name="_Toc50627940"/>
      <w:r w:rsidRPr="00B8000F">
        <w:rPr>
          <w:rFonts w:ascii="宋体" w:eastAsia="宋体" w:hAnsi="宋体" w:hint="eastAsia"/>
          <w:sz w:val="30"/>
        </w:rPr>
        <w:lastRenderedPageBreak/>
        <w:t>十九、基金的信息披露</w:t>
      </w:r>
      <w:bookmarkEnd w:id="190"/>
      <w:bookmarkEnd w:id="191"/>
    </w:p>
    <w:p w:rsidR="00B8000F" w:rsidRPr="00B8000F" w:rsidRDefault="00B8000F">
      <w:pPr>
        <w:pStyle w:val="a3"/>
        <w:spacing w:before="0" w:beforeAutospacing="0" w:after="0" w:afterAutospacing="0" w:line="360" w:lineRule="auto"/>
        <w:ind w:firstLine="420"/>
        <w:divId w:val="1075476688"/>
        <w:rPr>
          <w:sz w:val="21"/>
          <w:szCs w:val="21"/>
        </w:rPr>
      </w:pPr>
      <w:bookmarkStart w:id="192" w:name="chapter_level1_22_67_section_1"/>
      <w:bookmarkEnd w:id="192"/>
      <w:r w:rsidRPr="00B8000F">
        <w:rPr>
          <w:rFonts w:hint="eastAsia"/>
          <w:sz w:val="21"/>
          <w:szCs w:val="21"/>
        </w:rPr>
        <w:t xml:space="preserve">基金的信息披露应符合《暂行办法》及《信息披露办法》、《试点办法》、基金合同及其他有关规定。基金的信息披露事项必须在指定媒介上公告。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基金管理人、基金托管人除依法在指定媒介上披露信息外，还可以根据需要在其他公共媒介披露信息，但是其他公共媒介不得早于指定媒介披露信息，并且在不同媒介上披露同一信息的内容应当一致。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本基金信息披露义务人应当在中国证监会规定时间内，将应予披露的基金信息通过中国证监会指定媒介披露，并保证基金投资者能够按照《基金合同》约定的时间和方式查阅或者复制公开披露的信息资料。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Style w:val="a4"/>
          <w:rFonts w:hint="eastAsia"/>
          <w:sz w:val="21"/>
          <w:szCs w:val="21"/>
        </w:rPr>
        <w:t>一、《基金合同》、基金托管协议、招募说明书、基金产品资料概要</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1、《基金合同》是界定《基金合同》当事人的各项权利、义务关系，明确基金份额持有人大会召开的规则及具体程序，说明基金产品的特性等涉及基金投资者重大利益的事项的法律文件。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2、基金托管协议是界定基金托管人和基金管理人在基金财产保管及基金运作监督等活动中的权利、义务关系的法律文件。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3、招募说明书是基金向社会公开发行时对基金情况进行说明的法律文件。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基金管理人按照《暂行办法》及其实施准则第三号《证券投资基金招募说明书的内容与格式》、《试点办法》、基金合同编制并公告招募说明书。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w:t>
      </w:r>
      <w:r w:rsidRPr="00B8000F">
        <w:rPr>
          <w:rFonts w:hint="eastAsia"/>
          <w:sz w:val="21"/>
          <w:szCs w:val="21"/>
        </w:rPr>
        <w:lastRenderedPageBreak/>
        <w:t xml:space="preserve">基金产品资料概要其他信息发生变更的，基金管理人至少每年更新一次。基金终止运作的，基金管理人不再更新基金产品资料概要。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二、发行公告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本基金管理人将按照《暂行办法》及其实施准则、《试点办法》、《基金合同》的有关规定编制并发布发行公告。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Style w:val="a4"/>
          <w:rFonts w:hint="eastAsia"/>
          <w:sz w:val="21"/>
          <w:szCs w:val="21"/>
        </w:rPr>
        <w:t>三、基金开放申购、赎回公告</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基金管理人将按照本基金合同的有关规定发布基金开放申购、赎回公告。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Style w:val="a4"/>
          <w:rFonts w:hint="eastAsia"/>
          <w:sz w:val="21"/>
          <w:szCs w:val="21"/>
        </w:rPr>
        <w:t>四、基金净值信息</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《基金合同》生效后，在开始办理基金份额申购或者赎回前，基金管理人应当至少每周在指定网站披露一次各类基金份额净值和各类基金份额累计净值。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 xml:space="preserve">在开始办理基金份额申购或者赎回后，基金管理人应当在不晚于每个开放日的次日，通过其指定网站、基金销售机构网站或营业网点披露开放日的各类基金份额净值和各类基金份额累计净值。 </w:t>
      </w:r>
    </w:p>
    <w:p w:rsidR="00B8000F" w:rsidRPr="00B8000F" w:rsidRDefault="00B8000F">
      <w:pPr>
        <w:pStyle w:val="a3"/>
        <w:spacing w:before="0" w:beforeAutospacing="0" w:after="0" w:afterAutospacing="0" w:line="360" w:lineRule="auto"/>
        <w:ind w:firstLine="420"/>
        <w:divId w:val="1075476688"/>
        <w:rPr>
          <w:sz w:val="21"/>
          <w:szCs w:val="21"/>
        </w:rPr>
      </w:pPr>
      <w:r w:rsidRPr="00B8000F">
        <w:rPr>
          <w:rFonts w:hint="eastAsia"/>
          <w:sz w:val="21"/>
          <w:szCs w:val="21"/>
        </w:rPr>
        <w:t>基金管理人应在不晚于半年度和年度最后一日的次日，在指定网站披露半年度和年度最</w:t>
      </w:r>
      <w:bookmarkStart w:id="193" w:name="chapter_level1_22_67_section_1_end"/>
      <w:bookmarkEnd w:id="193"/>
      <w:r w:rsidRPr="00B8000F">
        <w:rPr>
          <w:rFonts w:hint="eastAsia"/>
          <w:sz w:val="21"/>
          <w:szCs w:val="21"/>
        </w:rPr>
        <w:t xml:space="preserve">后一日的各类基金份额净值和各类基金份额累计净值。 </w:t>
      </w:r>
    </w:p>
    <w:p w:rsidR="00B8000F" w:rsidRPr="00B8000F" w:rsidRDefault="00B8000F">
      <w:pPr>
        <w:pStyle w:val="a3"/>
        <w:spacing w:before="0" w:beforeAutospacing="0" w:after="0" w:afterAutospacing="0" w:line="360" w:lineRule="auto"/>
        <w:ind w:firstLine="420"/>
        <w:divId w:val="1736664937"/>
        <w:rPr>
          <w:sz w:val="21"/>
          <w:szCs w:val="21"/>
        </w:rPr>
      </w:pPr>
      <w:bookmarkStart w:id="194" w:name="chapter_level1_22_67_section_2"/>
      <w:bookmarkEnd w:id="194"/>
      <w:r w:rsidRPr="00B8000F">
        <w:rPr>
          <w:rStyle w:val="a4"/>
          <w:rFonts w:hint="eastAsia"/>
          <w:sz w:val="21"/>
          <w:szCs w:val="21"/>
        </w:rPr>
        <w:t>五、基金定期报告，包括基金年度报告、基金中期报告和基金季度报告</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基金管理人应当在上半年结束之日起两个月内，编制完成基金中期报告，将中期报告登载在指定网站上，并将中期报告提示性公告登载在指定报刊上。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基金管理人应当在季度结束之日起15个工作日内，编制完成基金季度报告，将季度报告登载在指定网站上，并将季度报告提示性公告登载在指定报刊上。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本基金持续运作过程中, 应当在基金年度报告和中期报告中披露基金组合资产情况及其流动性风险分析等。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Style w:val="a4"/>
          <w:rFonts w:hint="eastAsia"/>
          <w:sz w:val="21"/>
          <w:szCs w:val="21"/>
        </w:rPr>
        <w:lastRenderedPageBreak/>
        <w:t>六、临时报告与公告</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在基金运作过程中发生如下可能对基金份额持有人权益产生重大影响的事件时，有关信息披露义务人应在2日内编制临时报告书，并登载在指定报刊和指定网站上：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1、基金份额持有人大会的召开及决定的事项；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2、基金合同终止、基金清算；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3、转换基金运作方式、基金合并；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4、更换基金管理人、基金托管人、基金份额登记机构，基金改聘会计师事务所；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5、基金管理人委托基金服务机构代为办理基金的份额登记、核算、估值等事项，基金托管人委托基金服务机构代为办理基金的核算、估值、复核等事项；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6、基金管理人、基金托管人的法定名称、住所发生变更；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7、基金管理人变更持有百分之五以上股权的股东、基金管理人的实际控制人变更；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8、基金募集期延长；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9、基金管理人的高级管理人员、基金经理和基金托管人专门基金托管部门负责人发生变动；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10、基金管理人的董事在最近12个月内变更超过百分之五十，基金管理人、基金托管人专门基金托管部门的主要业务人员在最近12个月内变动超过百分之三十；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11、涉及基金财产、基金管理业务、基金托管业务的诉讼或仲裁；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12、基金管理人或其高级管理人员、基金经理因基金管理业务相关行为受到重大行政处罚、刑事处罚，基金托管人或其专门基金托管部门负责人因基金托管业务相关行为受到重大行政处罚、刑事处罚；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13、基金管理人运用基金财产买卖基金管理人、基金托管人及其控股股东、实际控制人或者与其有重大利害关系的公司发行的证券或者承销期内承销的证券，或者从事其他重大关联交易事项，中国证监会另有规定的除外；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14、基金收益分配事项；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15、管理费、托管费、销售服务费、申购费、赎回费等费用计提标准、计提方式和费率发生变更；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16、基金份额净值计价错误达基金份额净值百分之零点五；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17、本基金开始办理申购、赎回；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18、本基金发生巨额赎回并延期办理；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lastRenderedPageBreak/>
        <w:t xml:space="preserve">19、本基金连续发生巨额赎回并暂停接受赎回申请或延缓支付赎回款项；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20、本基金暂停接受申购、赎回申请或重新接受申购、赎回申请；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21、标的指数的更换；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 xml:space="preserve">22、发生涉及本基金申购、赎回事项调整或潜在影响投资者赎回等重大事项时； </w:t>
      </w:r>
    </w:p>
    <w:p w:rsidR="00B8000F" w:rsidRPr="00B8000F" w:rsidRDefault="00B8000F">
      <w:pPr>
        <w:pStyle w:val="a3"/>
        <w:spacing w:before="0" w:beforeAutospacing="0" w:after="0" w:afterAutospacing="0" w:line="360" w:lineRule="auto"/>
        <w:ind w:firstLine="420"/>
        <w:divId w:val="1736664937"/>
        <w:rPr>
          <w:sz w:val="21"/>
          <w:szCs w:val="21"/>
        </w:rPr>
      </w:pPr>
      <w:r w:rsidRPr="00B8000F">
        <w:rPr>
          <w:rFonts w:hint="eastAsia"/>
          <w:sz w:val="21"/>
          <w:szCs w:val="21"/>
        </w:rPr>
        <w:t>23、基金信息披露义务人认为可能对基金份额持有人权益或者基金份额的价格产生重大</w:t>
      </w:r>
      <w:bookmarkStart w:id="195" w:name="chapter_level1_22_67_section_2_end"/>
      <w:bookmarkEnd w:id="195"/>
      <w:r w:rsidRPr="00B8000F">
        <w:rPr>
          <w:rFonts w:hint="eastAsia"/>
          <w:sz w:val="21"/>
          <w:szCs w:val="21"/>
        </w:rPr>
        <w:t xml:space="preserve">影响的其他事项或中国证监会规定的其他事项。 </w:t>
      </w:r>
    </w:p>
    <w:p w:rsidR="00B8000F" w:rsidRPr="00B8000F" w:rsidRDefault="00B8000F">
      <w:pPr>
        <w:pStyle w:val="a3"/>
        <w:spacing w:before="0" w:beforeAutospacing="0" w:after="0" w:afterAutospacing="0" w:line="360" w:lineRule="auto"/>
        <w:ind w:firstLine="420"/>
        <w:divId w:val="2067534187"/>
        <w:rPr>
          <w:sz w:val="21"/>
          <w:szCs w:val="21"/>
        </w:rPr>
      </w:pPr>
      <w:bookmarkStart w:id="196" w:name="chapter_level1_22_67_section_3"/>
      <w:bookmarkEnd w:id="196"/>
      <w:r w:rsidRPr="00B8000F">
        <w:rPr>
          <w:rStyle w:val="a4"/>
          <w:rFonts w:hint="eastAsia"/>
          <w:sz w:val="21"/>
          <w:szCs w:val="21"/>
        </w:rPr>
        <w:t>七、标的指数的信息发布</w:t>
      </w:r>
    </w:p>
    <w:p w:rsidR="00B8000F" w:rsidRPr="00B8000F" w:rsidRDefault="00B8000F">
      <w:pPr>
        <w:pStyle w:val="a3"/>
        <w:spacing w:before="0" w:beforeAutospacing="0" w:after="0" w:afterAutospacing="0" w:line="360" w:lineRule="auto"/>
        <w:ind w:firstLine="420"/>
        <w:divId w:val="2067534187"/>
        <w:rPr>
          <w:sz w:val="21"/>
          <w:szCs w:val="21"/>
        </w:rPr>
      </w:pPr>
      <w:r w:rsidRPr="00B8000F">
        <w:rPr>
          <w:rFonts w:hint="eastAsia"/>
          <w:sz w:val="21"/>
          <w:szCs w:val="21"/>
        </w:rPr>
        <w:t>指数编制人在指定媒介上发布标的指数的前日收盘，目前已经在上海证券报等媒介上发布。指数编制人和基金管理人的网站等发布标的指数，指数编制人的网站为新华财经网站</w:t>
      </w:r>
      <w:hyperlink r:id="rId9" w:history="1">
        <w:r w:rsidRPr="00B8000F">
          <w:rPr>
            <w:rStyle w:val="a5"/>
            <w:rFonts w:hint="eastAsia"/>
            <w:sz w:val="21"/>
            <w:szCs w:val="21"/>
          </w:rPr>
          <w:t>www.xfn.com/cn</w:t>
        </w:r>
      </w:hyperlink>
      <w:r w:rsidRPr="00B8000F">
        <w:rPr>
          <w:rFonts w:hint="eastAsia"/>
          <w:sz w:val="21"/>
          <w:szCs w:val="21"/>
        </w:rPr>
        <w:t xml:space="preserve">，基金管理人的网站为www.boshi.com.cn。 </w:t>
      </w:r>
    </w:p>
    <w:p w:rsidR="00B8000F" w:rsidRPr="00B8000F" w:rsidRDefault="00B8000F">
      <w:pPr>
        <w:pStyle w:val="a3"/>
        <w:spacing w:before="0" w:beforeAutospacing="0" w:after="0" w:afterAutospacing="0" w:line="360" w:lineRule="auto"/>
        <w:ind w:firstLine="420"/>
        <w:divId w:val="2067534187"/>
        <w:rPr>
          <w:sz w:val="21"/>
          <w:szCs w:val="21"/>
        </w:rPr>
      </w:pPr>
      <w:r w:rsidRPr="00B8000F">
        <w:rPr>
          <w:rStyle w:val="a4"/>
          <w:rFonts w:hint="eastAsia"/>
          <w:sz w:val="21"/>
          <w:szCs w:val="21"/>
        </w:rPr>
        <w:t>八、信息披露文件的存放与查阅</w:t>
      </w:r>
    </w:p>
    <w:p w:rsidR="00B8000F" w:rsidRPr="00B8000F" w:rsidRDefault="00B8000F">
      <w:pPr>
        <w:pStyle w:val="a3"/>
        <w:spacing w:before="0" w:beforeAutospacing="0" w:after="0" w:afterAutospacing="0" w:line="360" w:lineRule="auto"/>
        <w:ind w:firstLine="420"/>
        <w:divId w:val="2067534187"/>
        <w:rPr>
          <w:sz w:val="21"/>
          <w:szCs w:val="21"/>
        </w:rPr>
      </w:pPr>
      <w:r w:rsidRPr="00B8000F">
        <w:rPr>
          <w:rFonts w:hint="eastAsia"/>
          <w:sz w:val="21"/>
          <w:szCs w:val="21"/>
        </w:rPr>
        <w:t xml:space="preserve">依法必须披露的信息发布后，基金管理人、基金托管人应当按照相关法律法规规定将信息置备于公司住所，以供社会公众查阅、复制。投资者在支付工本费后，可在合理时间内取得上述文件复制件或复印件。对投资者按此种方式所获得的文件及其复印件，基金管理人和基金托管人保证文本的内容与所公告的内容完全一致。 </w:t>
      </w:r>
    </w:p>
    <w:p w:rsidR="00B8000F" w:rsidRPr="00B8000F" w:rsidRDefault="00B8000F">
      <w:pPr>
        <w:pStyle w:val="a3"/>
        <w:spacing w:before="0" w:beforeAutospacing="0" w:after="0" w:afterAutospacing="0" w:line="360" w:lineRule="auto"/>
        <w:ind w:firstLine="420"/>
        <w:divId w:val="2067534187"/>
        <w:rPr>
          <w:sz w:val="21"/>
          <w:szCs w:val="21"/>
        </w:rPr>
      </w:pPr>
      <w:bookmarkStart w:id="197" w:name="chapter_level1_22_67_section_3_end"/>
      <w:bookmarkEnd w:id="197"/>
      <w:r w:rsidRPr="00B8000F">
        <w:rPr>
          <w:rFonts w:hint="eastAsia"/>
          <w:sz w:val="21"/>
          <w:szCs w:val="21"/>
        </w:rPr>
        <w:t xml:space="preserve">投资者还可以直接登录基金管理人的网站(www.boshi.com.cn)查阅和下载上述文件。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198" w:name="chapter_level1_23_68"/>
      <w:bookmarkStart w:id="199" w:name="_Toc50627941"/>
      <w:r w:rsidRPr="00B8000F">
        <w:rPr>
          <w:rFonts w:ascii="宋体" w:eastAsia="宋体" w:hAnsi="宋体" w:hint="eastAsia"/>
          <w:sz w:val="30"/>
        </w:rPr>
        <w:lastRenderedPageBreak/>
        <w:t>二十、基金的风险揭示</w:t>
      </w:r>
      <w:bookmarkEnd w:id="198"/>
      <w:bookmarkEnd w:id="199"/>
    </w:p>
    <w:p w:rsidR="00B8000F" w:rsidRPr="00B8000F" w:rsidRDefault="00B8000F">
      <w:pPr>
        <w:pStyle w:val="a3"/>
        <w:spacing w:before="0" w:beforeAutospacing="0" w:after="0" w:afterAutospacing="0" w:line="360" w:lineRule="auto"/>
        <w:ind w:firstLine="420"/>
        <w:divId w:val="414939391"/>
        <w:rPr>
          <w:sz w:val="21"/>
          <w:szCs w:val="21"/>
        </w:rPr>
      </w:pPr>
      <w:bookmarkStart w:id="200" w:name="chapter_level1_23_68_section_1"/>
      <w:bookmarkEnd w:id="200"/>
      <w:r w:rsidRPr="00B8000F">
        <w:rPr>
          <w:rStyle w:val="a4"/>
          <w:rFonts w:hint="eastAsia"/>
          <w:sz w:val="21"/>
          <w:szCs w:val="21"/>
        </w:rPr>
        <w:t>一、市场风险</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证券市场价格因受各种因素的影响而引起的波动，将对本基金资产产生潜在风险。主要包括政策风险、利率风险、经济周期风险、上市公司经营风险、购买力风险等。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Style w:val="a4"/>
          <w:rFonts w:hint="eastAsia"/>
          <w:sz w:val="21"/>
          <w:szCs w:val="21"/>
        </w:rPr>
        <w:t>二、流动性风险</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本基金属于开放式基金，在基金的所有开放日，基金管理人都有义务接受投资者的申购和赎回。由于开放式基金在国内发展历史不长，应对基金赎回的经验不足，加之中国股票市场波动性较大，在市场下跌时经常出现交易量急剧减少的情况，如果在这时出现较大数额的基金赎回申请，则使基金资产变现困难，基金面临流动性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（1）基金申购、赎回安排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本基金在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（2）拟投资市场、行业及资产的流动性风险评估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（3）巨额赎回情形下的流动性风险管理措施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（4）实施备用的流动性风险管理工具的情形、程序及对投资者的潜在影响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在市场大幅波动、流动性枯竭等极端情况下发生无法应对投资者巨额赎回的情形时，基金管理人将以保障投资者合法权益为前提，严格按照法律法规及基金合同的规定，谨慎选取</w:t>
      </w:r>
      <w:r w:rsidRPr="00B8000F">
        <w:rPr>
          <w:rFonts w:hint="eastAsia"/>
          <w:sz w:val="21"/>
          <w:szCs w:val="21"/>
        </w:rPr>
        <w:lastRenderedPageBreak/>
        <w:t xml:space="preserve">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Style w:val="a4"/>
          <w:rFonts w:hint="eastAsia"/>
          <w:sz w:val="21"/>
          <w:szCs w:val="21"/>
        </w:rPr>
        <w:t>三、管理风险</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因此本基金可能因为基金管理人的因素而影响基金收益水平。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Style w:val="a4"/>
          <w:rFonts w:hint="eastAsia"/>
          <w:sz w:val="21"/>
          <w:szCs w:val="21"/>
        </w:rPr>
        <w:t>四、基金估值风险</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指每日基金估值可能发生错误的风险。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Style w:val="a4"/>
          <w:rFonts w:hint="eastAsia"/>
          <w:sz w:val="21"/>
          <w:szCs w:val="21"/>
        </w:rPr>
        <w:t>五、与标的指数偏离风险</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本基金的运作目标是追求基金份额净值增长率与标的指数增长率间的正相关度在95%以上，并保证两者间的年跟踪误差在4%以下。但由于以下原因可能造成两者间偏离度增加的风险：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1、标的指数成份股的调整以及指数计算方法的变更；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2、受到最低买入股数的限制，基金投资组合中个别股票的持有比例与标的指数中该股票的权重可能不完全相同；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3、因缺乏卖空和对冲机制造成的指数跟踪成本加大；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4、当基金投资组合中按基准权重投资的资产类别或单个证券超过规定比例限制时进行的被动性卖出调整；因债券投资比例限制，在债券或股票资产净值变动较大时造成的被动仓位调整；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5、基金持有股票/债券的增发、分红送配造成基金组合的比例变动；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6、标的指数成份股中停牌、摘牌等突发因素；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7、基金买卖股票时产生的交易冲击成本；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8、申购赎回资金变动带来的跟踪误差增加；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9、基金资产中需扣除管理费用和托管费用；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lastRenderedPageBreak/>
        <w:t xml:space="preserve">10、标的指数选择所带来的系统性风险。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Style w:val="a4"/>
          <w:rFonts w:hint="eastAsia"/>
          <w:sz w:val="21"/>
          <w:szCs w:val="21"/>
        </w:rPr>
        <w:t>六、基金价格变动风险</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本基金为被动式指数基金，原则上将以基金资产中95%左右的比例投资于股票，因此，本基金因股票资产投资比例较大，当所追踪之标的指数因市场原因出现大幅下跌时，会造成基金份额净值的相应下跌，产生跌破基金发行价的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Style w:val="a4"/>
          <w:rFonts w:hint="eastAsia"/>
          <w:sz w:val="21"/>
          <w:szCs w:val="21"/>
        </w:rPr>
        <w:t>七、更换标的指数风险</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本基金管理人在基金管理期间有权更换标的指数，由此可能产生风险，标的指数的更换将提前3个月在指定媒介上公告。 </w:t>
      </w:r>
    </w:p>
    <w:p w:rsidR="00C56CDF" w:rsidRPr="00004B5D" w:rsidRDefault="00C56CDF" w:rsidP="00C56CDF">
      <w:pPr>
        <w:adjustRightInd w:val="0"/>
        <w:snapToGrid w:val="0"/>
        <w:spacing w:line="360" w:lineRule="auto"/>
        <w:ind w:firstLine="420"/>
        <w:divId w:val="414939391"/>
        <w:rPr>
          <w:rFonts w:ascii="宋体" w:hAnsi="宋体"/>
          <w:b/>
          <w:szCs w:val="21"/>
        </w:rPr>
      </w:pPr>
      <w:r w:rsidRPr="00004B5D">
        <w:rPr>
          <w:rFonts w:ascii="宋体" w:hAnsi="宋体" w:hint="eastAsia"/>
          <w:b/>
          <w:szCs w:val="21"/>
        </w:rPr>
        <w:t>八、投资于存托凭证的风险</w:t>
      </w:r>
    </w:p>
    <w:p w:rsidR="00C56CDF" w:rsidRDefault="00C56CDF" w:rsidP="00C56CDF">
      <w:pPr>
        <w:pStyle w:val="a3"/>
        <w:spacing w:before="0" w:beforeAutospacing="0" w:after="0" w:afterAutospacing="0" w:line="360" w:lineRule="auto"/>
        <w:ind w:firstLine="420"/>
        <w:divId w:val="414939391"/>
        <w:rPr>
          <w:sz w:val="21"/>
          <w:szCs w:val="21"/>
        </w:rPr>
      </w:pPr>
      <w:r w:rsidRPr="00004B5D">
        <w:rPr>
          <w:rFonts w:cs="Times New Roman" w:hint="eastAsia"/>
          <w:kern w:val="2"/>
          <w:sz w:val="21"/>
          <w:szCs w:val="21"/>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w:t>
      </w:r>
      <w:r w:rsidRPr="00004B5D">
        <w:rPr>
          <w:rFonts w:hint="eastAsia"/>
          <w:sz w:val="21"/>
          <w:szCs w:val="21"/>
        </w:rPr>
        <w:t>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8000F" w:rsidRPr="00B8000F" w:rsidRDefault="00C56CDF" w:rsidP="00C56CDF">
      <w:pPr>
        <w:pStyle w:val="a3"/>
        <w:spacing w:before="0" w:beforeAutospacing="0" w:after="0" w:afterAutospacing="0" w:line="360" w:lineRule="auto"/>
        <w:ind w:firstLine="420"/>
        <w:divId w:val="414939391"/>
        <w:rPr>
          <w:sz w:val="21"/>
          <w:szCs w:val="21"/>
        </w:rPr>
      </w:pPr>
      <w:r>
        <w:rPr>
          <w:rStyle w:val="a4"/>
          <w:rFonts w:hint="eastAsia"/>
          <w:sz w:val="21"/>
          <w:szCs w:val="21"/>
        </w:rPr>
        <w:t>九</w:t>
      </w:r>
      <w:r w:rsidR="00B8000F" w:rsidRPr="00B8000F">
        <w:rPr>
          <w:rStyle w:val="a4"/>
          <w:rFonts w:hint="eastAsia"/>
          <w:sz w:val="21"/>
          <w:szCs w:val="21"/>
        </w:rPr>
        <w:t>、其他风险</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1、因技术因素而产生的风险，如电脑系统不可靠产生的风险；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2、因基金业务快速发展而在制度建设、人员配备、内控制度建立等方面不完善而产生的风险；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3、因人为因素而产生的风险、如内幕交易、欺诈行为等产生的风险；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4、对主要业务人员如基金经理的依赖而可能产生的风险；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5、因业务竞争压力可能产生的风险；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6、战争、自然灾害等不可抗力可能导致基金资产的损失，影响基金收益水平，从而带来风险； </w:t>
      </w:r>
    </w:p>
    <w:p w:rsidR="00B8000F" w:rsidRPr="00B8000F" w:rsidRDefault="00B8000F">
      <w:pPr>
        <w:pStyle w:val="a3"/>
        <w:spacing w:before="0" w:beforeAutospacing="0" w:after="0" w:afterAutospacing="0" w:line="360" w:lineRule="auto"/>
        <w:ind w:firstLine="420"/>
        <w:divId w:val="414939391"/>
        <w:rPr>
          <w:sz w:val="21"/>
          <w:szCs w:val="21"/>
        </w:rPr>
      </w:pPr>
      <w:r w:rsidRPr="00B8000F">
        <w:rPr>
          <w:rFonts w:hint="eastAsia"/>
          <w:sz w:val="21"/>
          <w:szCs w:val="21"/>
        </w:rPr>
        <w:t xml:space="preserve">7、其他意外导致的风险。 </w:t>
      </w:r>
    </w:p>
    <w:p w:rsidR="00B8000F" w:rsidRPr="00B8000F" w:rsidRDefault="00B8000F">
      <w:pPr>
        <w:pStyle w:val="a3"/>
        <w:spacing w:before="0" w:beforeAutospacing="0" w:after="0" w:afterAutospacing="0" w:line="360" w:lineRule="auto"/>
        <w:ind w:firstLine="420"/>
        <w:divId w:val="414939391"/>
        <w:rPr>
          <w:sz w:val="21"/>
          <w:szCs w:val="21"/>
        </w:rPr>
      </w:pPr>
      <w:bookmarkStart w:id="201" w:name="chapter_level1_23_68_section_1_end"/>
      <w:bookmarkEnd w:id="201"/>
      <w:r w:rsidRPr="00B8000F">
        <w:rPr>
          <w:rStyle w:val="a4"/>
          <w:rFonts w:hint="eastAsia"/>
          <w:sz w:val="21"/>
          <w:szCs w:val="21"/>
        </w:rPr>
        <w:t>九、R类基金份额的特殊风险详见招募说明书补充文件（香港说明文件）。</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202" w:name="chapter_level1_24_69"/>
      <w:bookmarkStart w:id="203" w:name="_Toc50627942"/>
      <w:r w:rsidRPr="00B8000F">
        <w:rPr>
          <w:rFonts w:ascii="宋体" w:eastAsia="宋体" w:hAnsi="宋体" w:hint="eastAsia"/>
          <w:sz w:val="30"/>
        </w:rPr>
        <w:lastRenderedPageBreak/>
        <w:t>二十一、基金合同的终止与清算</w:t>
      </w:r>
      <w:bookmarkEnd w:id="202"/>
      <w:bookmarkEnd w:id="203"/>
    </w:p>
    <w:p w:rsidR="00584EE3" w:rsidRPr="00B8000F" w:rsidRDefault="00584EE3" w:rsidP="00584EE3">
      <w:pPr>
        <w:pStyle w:val="a3"/>
        <w:spacing w:before="0" w:beforeAutospacing="0" w:after="0" w:afterAutospacing="0" w:line="360" w:lineRule="auto"/>
        <w:ind w:firstLine="420"/>
        <w:divId w:val="1728646764"/>
        <w:rPr>
          <w:sz w:val="21"/>
          <w:szCs w:val="21"/>
        </w:rPr>
      </w:pPr>
      <w:bookmarkStart w:id="204" w:name="chapter_level1_24_69_section_1"/>
      <w:bookmarkEnd w:id="204"/>
      <w:r w:rsidRPr="00B8000F">
        <w:rPr>
          <w:rStyle w:val="a4"/>
          <w:rFonts w:hint="eastAsia"/>
          <w:sz w:val="21"/>
          <w:szCs w:val="21"/>
        </w:rPr>
        <w:t>一、基金的终止 </w:t>
      </w:r>
    </w:p>
    <w:p w:rsidR="00584EE3" w:rsidRPr="00B8000F" w:rsidRDefault="00584EE3" w:rsidP="00584EE3">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基金的终止有下列情形之一的，基金经中国证监会批准后将终止： </w:t>
      </w:r>
    </w:p>
    <w:p w:rsidR="00584EE3" w:rsidRPr="00A720C2" w:rsidRDefault="00584EE3" w:rsidP="00584EE3">
      <w:pPr>
        <w:pStyle w:val="a3"/>
        <w:spacing w:before="0" w:beforeAutospacing="0" w:after="0" w:afterAutospacing="0" w:line="360" w:lineRule="auto"/>
        <w:ind w:firstLine="420"/>
        <w:divId w:val="1728646764"/>
        <w:rPr>
          <w:sz w:val="21"/>
          <w:szCs w:val="21"/>
        </w:rPr>
      </w:pPr>
      <w:r w:rsidRPr="00A720C2">
        <w:rPr>
          <w:rFonts w:hint="eastAsia"/>
          <w:sz w:val="21"/>
          <w:szCs w:val="21"/>
        </w:rPr>
        <w:t xml:space="preserve">1、存续期内，有效基金份额持有人数量连续60个工作日达不到100人，或连续60个工作日基金资产净值低于5000万元人民币，基金管理人宣布基金终止； </w:t>
      </w:r>
    </w:p>
    <w:p w:rsidR="00584EE3" w:rsidRPr="00B8000F" w:rsidRDefault="00584EE3" w:rsidP="00584EE3">
      <w:pPr>
        <w:pStyle w:val="a3"/>
        <w:spacing w:before="0" w:beforeAutospacing="0" w:after="0" w:afterAutospacing="0" w:line="360" w:lineRule="auto"/>
        <w:ind w:firstLine="420"/>
        <w:divId w:val="1728646764"/>
        <w:rPr>
          <w:sz w:val="21"/>
          <w:szCs w:val="21"/>
        </w:rPr>
      </w:pPr>
      <w:r w:rsidRPr="00A720C2">
        <w:rPr>
          <w:rFonts w:hint="eastAsia"/>
          <w:sz w:val="21"/>
          <w:szCs w:val="21"/>
        </w:rPr>
        <w:t>2</w:t>
      </w:r>
      <w:r w:rsidRPr="00B8000F">
        <w:rPr>
          <w:rFonts w:hint="eastAsia"/>
          <w:sz w:val="21"/>
          <w:szCs w:val="21"/>
        </w:rPr>
        <w:t xml:space="preserve">、由于投资方向变更引起的基金合并、撤销； </w:t>
      </w:r>
    </w:p>
    <w:p w:rsidR="00584EE3" w:rsidRPr="00B8000F" w:rsidRDefault="00584EE3" w:rsidP="00584EE3">
      <w:pPr>
        <w:pStyle w:val="a3"/>
        <w:spacing w:before="0" w:beforeAutospacing="0" w:after="0" w:afterAutospacing="0" w:line="360" w:lineRule="auto"/>
        <w:ind w:firstLine="420"/>
        <w:divId w:val="1728646764"/>
        <w:rPr>
          <w:sz w:val="21"/>
          <w:szCs w:val="21"/>
        </w:rPr>
      </w:pPr>
      <w:r w:rsidRPr="00A720C2">
        <w:rPr>
          <w:rFonts w:hint="eastAsia"/>
          <w:sz w:val="21"/>
          <w:szCs w:val="21"/>
        </w:rPr>
        <w:t>3</w:t>
      </w:r>
      <w:r w:rsidRPr="00B8000F">
        <w:rPr>
          <w:rFonts w:hint="eastAsia"/>
          <w:sz w:val="21"/>
          <w:szCs w:val="21"/>
        </w:rPr>
        <w:t xml:space="preserve">、基金经份额持有人大会表决终止的； </w:t>
      </w:r>
    </w:p>
    <w:p w:rsidR="00584EE3" w:rsidRPr="00B8000F" w:rsidRDefault="00584EE3" w:rsidP="00584EE3">
      <w:pPr>
        <w:pStyle w:val="a3"/>
        <w:spacing w:before="0" w:beforeAutospacing="0" w:after="0" w:afterAutospacing="0" w:line="360" w:lineRule="auto"/>
        <w:ind w:firstLine="420"/>
        <w:divId w:val="1728646764"/>
        <w:rPr>
          <w:sz w:val="21"/>
          <w:szCs w:val="21"/>
        </w:rPr>
      </w:pPr>
      <w:r w:rsidRPr="00A720C2">
        <w:rPr>
          <w:rFonts w:hint="eastAsia"/>
          <w:sz w:val="21"/>
          <w:szCs w:val="21"/>
        </w:rPr>
        <w:t>4</w:t>
      </w:r>
      <w:r w:rsidRPr="00B8000F">
        <w:rPr>
          <w:rFonts w:hint="eastAsia"/>
          <w:sz w:val="21"/>
          <w:szCs w:val="21"/>
        </w:rPr>
        <w:t xml:space="preserve">、因重大违法、违规行为，基金被中国证监会责令终止的； </w:t>
      </w:r>
    </w:p>
    <w:p w:rsidR="00584EE3" w:rsidRPr="00B8000F" w:rsidRDefault="00584EE3" w:rsidP="00584EE3">
      <w:pPr>
        <w:pStyle w:val="a3"/>
        <w:spacing w:before="0" w:beforeAutospacing="0" w:after="0" w:afterAutospacing="0" w:line="360" w:lineRule="auto"/>
        <w:ind w:firstLine="420"/>
        <w:divId w:val="1728646764"/>
        <w:rPr>
          <w:sz w:val="21"/>
          <w:szCs w:val="21"/>
        </w:rPr>
      </w:pPr>
      <w:r w:rsidRPr="00A720C2">
        <w:rPr>
          <w:rFonts w:hint="eastAsia"/>
          <w:sz w:val="21"/>
          <w:szCs w:val="21"/>
        </w:rPr>
        <w:t>5</w:t>
      </w:r>
      <w:r w:rsidRPr="00B8000F">
        <w:rPr>
          <w:rFonts w:hint="eastAsia"/>
          <w:sz w:val="21"/>
          <w:szCs w:val="21"/>
        </w:rPr>
        <w:t xml:space="preserve">、基金管理人因解散、破产、撤销等事由，不能继续担任基金管理人的职务，而无其他适当的基金管理人承受其原有权利及义务； </w:t>
      </w:r>
    </w:p>
    <w:p w:rsidR="00584EE3" w:rsidRPr="00B8000F" w:rsidRDefault="00584EE3" w:rsidP="00584EE3">
      <w:pPr>
        <w:pStyle w:val="a3"/>
        <w:spacing w:before="0" w:beforeAutospacing="0" w:after="0" w:afterAutospacing="0" w:line="360" w:lineRule="auto"/>
        <w:ind w:firstLine="420"/>
        <w:divId w:val="1728646764"/>
        <w:rPr>
          <w:sz w:val="21"/>
          <w:szCs w:val="21"/>
        </w:rPr>
      </w:pPr>
      <w:r w:rsidRPr="00A720C2">
        <w:rPr>
          <w:rFonts w:hint="eastAsia"/>
          <w:sz w:val="21"/>
          <w:szCs w:val="21"/>
        </w:rPr>
        <w:t>6</w:t>
      </w:r>
      <w:r w:rsidRPr="00B8000F">
        <w:rPr>
          <w:rFonts w:hint="eastAsia"/>
          <w:sz w:val="21"/>
          <w:szCs w:val="21"/>
        </w:rPr>
        <w:t xml:space="preserve">、基金托管人因解散、破产、撤销等事由，不能继续担任基金托管人的职务，而无其他适当的基金托管人承受其原有权利及义务； </w:t>
      </w:r>
    </w:p>
    <w:p w:rsidR="00584EE3" w:rsidRPr="00B8000F" w:rsidRDefault="00584EE3" w:rsidP="00584EE3">
      <w:pPr>
        <w:pStyle w:val="a3"/>
        <w:spacing w:before="0" w:beforeAutospacing="0" w:after="0" w:afterAutospacing="0" w:line="360" w:lineRule="auto"/>
        <w:ind w:firstLine="420"/>
        <w:divId w:val="1728646764"/>
        <w:rPr>
          <w:sz w:val="21"/>
          <w:szCs w:val="21"/>
        </w:rPr>
      </w:pPr>
      <w:r w:rsidRPr="00A720C2">
        <w:rPr>
          <w:rFonts w:hint="eastAsia"/>
          <w:sz w:val="21"/>
          <w:szCs w:val="21"/>
        </w:rPr>
        <w:t>7</w:t>
      </w:r>
      <w:r w:rsidRPr="00B8000F">
        <w:rPr>
          <w:rFonts w:hint="eastAsia"/>
          <w:sz w:val="21"/>
          <w:szCs w:val="21"/>
        </w:rPr>
        <w:t xml:space="preserve">、按照基金合同规定的程序未能在60日内产生新的基金管理人； </w:t>
      </w:r>
    </w:p>
    <w:p w:rsidR="00584EE3" w:rsidRPr="00B8000F" w:rsidRDefault="00584EE3" w:rsidP="00584EE3">
      <w:pPr>
        <w:pStyle w:val="a3"/>
        <w:spacing w:before="0" w:beforeAutospacing="0" w:after="0" w:afterAutospacing="0" w:line="360" w:lineRule="auto"/>
        <w:ind w:firstLine="420"/>
        <w:divId w:val="1728646764"/>
        <w:rPr>
          <w:sz w:val="21"/>
          <w:szCs w:val="21"/>
        </w:rPr>
      </w:pPr>
      <w:r w:rsidRPr="00A720C2">
        <w:rPr>
          <w:rFonts w:hint="eastAsia"/>
          <w:sz w:val="21"/>
          <w:szCs w:val="21"/>
        </w:rPr>
        <w:t>8</w:t>
      </w:r>
      <w:r w:rsidRPr="00B8000F">
        <w:rPr>
          <w:rFonts w:hint="eastAsia"/>
          <w:sz w:val="21"/>
          <w:szCs w:val="21"/>
        </w:rPr>
        <w:t xml:space="preserve">、法律、法规和规章规定或中国证监会允许的其他情况。 </w:t>
      </w:r>
    </w:p>
    <w:p w:rsidR="00B8000F" w:rsidRPr="00B8000F" w:rsidRDefault="00584EE3" w:rsidP="00584EE3">
      <w:pPr>
        <w:pStyle w:val="a3"/>
        <w:spacing w:before="0" w:beforeAutospacing="0" w:after="0" w:afterAutospacing="0" w:line="360" w:lineRule="auto"/>
        <w:ind w:firstLine="420"/>
        <w:divId w:val="1728646764"/>
        <w:rPr>
          <w:sz w:val="21"/>
          <w:szCs w:val="21"/>
        </w:rPr>
      </w:pPr>
      <w:r w:rsidRPr="00B8000F">
        <w:rPr>
          <w:rFonts w:hint="eastAsia"/>
          <w:sz w:val="21"/>
          <w:szCs w:val="21"/>
        </w:rPr>
        <w:t>自基金终止日，与基金有关的所有交易应立即停止。在基金清算小组组成并接管基金资产之前，基金管理人和基金托管人应按照基金合同和托管协议的规定继续履行保护基金资产安全的职责。</w:t>
      </w:r>
      <w:r w:rsidR="00B8000F"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Style w:val="a4"/>
          <w:rFonts w:hint="eastAsia"/>
          <w:sz w:val="21"/>
          <w:szCs w:val="21"/>
        </w:rPr>
        <w:t>二、基金清算小组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自基金终止日起30个工作日内成立清算小组，清算小组必须在中国证监会的监督下进行基金清算。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基金清算小组成员由基金管理人、基金托管人、由基金管理人选定的具有从事证券、期货相关业务资格的注册会计师事务所、具有从事证券法律业务资格的律师事务所以及中国证监会指定的人员组成。基金管理人、基金托管人以及上述会计师事务所和律师事务所应在基金终止之日起15个工作日内将本方参加清算小组的具体人员名单函告其他各方。基金清算小组可以聘请必要的工作人员。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基金清算小组接管基金资产后，负责基金资产的保管、清理、估价、变现和分配。基金清算小组可以依法进行必要的民事活动。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Style w:val="a4"/>
          <w:rFonts w:hint="eastAsia"/>
          <w:sz w:val="21"/>
          <w:szCs w:val="21"/>
        </w:rPr>
        <w:t>三、基金清算小组的工作内容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lastRenderedPageBreak/>
        <w:t xml:space="preserve">1、基金合同终止后，发布基金清算公告；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2、基金清算小组统一接管基金资产；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3、对基金资产进行清理和确认；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4、对基金资产进行估价；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5、对基金资产进行变现；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6、将基金清算结果报告中国证监会；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7、以自身名义参加与基金有关的民事诉讼；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8、公布基金清算结果公告；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9、进行基金剩余资产的分配。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Style w:val="a4"/>
          <w:rFonts w:hint="eastAsia"/>
          <w:sz w:val="21"/>
          <w:szCs w:val="21"/>
        </w:rPr>
        <w:t>四、清算费用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清算费用是指清算小组在进行基金清算过程中发生的所有合理费用，清算费用由清算小组优先从基金资产中支付。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Style w:val="a4"/>
          <w:rFonts w:hint="eastAsia"/>
          <w:sz w:val="21"/>
          <w:szCs w:val="21"/>
        </w:rPr>
        <w:t>五、基金资产按下列顺序清偿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1、支付清算费用；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2、交纳所欠税款；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3、清偿基金债务；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4、根据基金合同终止日各类别份额的资产净值计算各类份额在剩余财产中的应计比例，在此基础上，按每类基金份额持有人持有的基金份额占该类基金份额的比例对该类基金财产可供分配的剩余资产进行分配。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基金资产未按本款1至3项规定清偿前，不分配给基金份额持有人。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Style w:val="a4"/>
          <w:rFonts w:hint="eastAsia"/>
          <w:sz w:val="21"/>
          <w:szCs w:val="21"/>
        </w:rPr>
        <w:t>六、基金清算的公告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Fonts w:hint="eastAsia"/>
          <w:sz w:val="21"/>
          <w:szCs w:val="21"/>
        </w:rPr>
        <w:t xml:space="preserve">基金财产清算报告经具有证券、期货相关业务资格的会计师事务所审计并由律师事务所出具法律意见书后报中国证监会备案并公告；基金清算公告于基金终止并报中国证监会备案后5个工作日内公告；清算过程中的有关重大事项将及时公告。 </w:t>
      </w:r>
    </w:p>
    <w:p w:rsidR="00B8000F" w:rsidRPr="00B8000F" w:rsidRDefault="00B8000F">
      <w:pPr>
        <w:pStyle w:val="a3"/>
        <w:spacing w:before="0" w:beforeAutospacing="0" w:after="0" w:afterAutospacing="0" w:line="360" w:lineRule="auto"/>
        <w:ind w:firstLine="420"/>
        <w:divId w:val="1728646764"/>
        <w:rPr>
          <w:sz w:val="21"/>
          <w:szCs w:val="21"/>
        </w:rPr>
      </w:pPr>
      <w:r w:rsidRPr="00B8000F">
        <w:rPr>
          <w:rStyle w:val="a4"/>
          <w:rFonts w:hint="eastAsia"/>
          <w:sz w:val="21"/>
          <w:szCs w:val="21"/>
        </w:rPr>
        <w:t>七、基金清算账册及文件的保存 </w:t>
      </w:r>
    </w:p>
    <w:p w:rsidR="00B8000F" w:rsidRPr="00B8000F" w:rsidRDefault="00B8000F">
      <w:pPr>
        <w:pStyle w:val="a3"/>
        <w:spacing w:before="0" w:beforeAutospacing="0" w:after="0" w:afterAutospacing="0" w:line="360" w:lineRule="auto"/>
        <w:ind w:firstLine="420"/>
        <w:divId w:val="1728646764"/>
        <w:rPr>
          <w:sz w:val="21"/>
          <w:szCs w:val="21"/>
        </w:rPr>
      </w:pPr>
      <w:bookmarkStart w:id="205" w:name="chapter_level1_24_69_section_1_end"/>
      <w:bookmarkEnd w:id="205"/>
      <w:r w:rsidRPr="00B8000F">
        <w:rPr>
          <w:rFonts w:hint="eastAsia"/>
          <w:sz w:val="21"/>
          <w:szCs w:val="21"/>
        </w:rPr>
        <w:t xml:space="preserve">基金清算账册及有关文件由基金托管人按国家规定期限予以保存。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206" w:name="chapter_level1_25_71"/>
      <w:bookmarkStart w:id="207" w:name="_Toc50627943"/>
      <w:r w:rsidRPr="00B8000F">
        <w:rPr>
          <w:rFonts w:ascii="宋体" w:eastAsia="宋体" w:hAnsi="宋体" w:hint="eastAsia"/>
          <w:sz w:val="30"/>
        </w:rPr>
        <w:lastRenderedPageBreak/>
        <w:t>二十二、基金合同的内容摘要</w:t>
      </w:r>
      <w:bookmarkEnd w:id="206"/>
      <w:bookmarkEnd w:id="207"/>
    </w:p>
    <w:p w:rsidR="00B8000F" w:rsidRPr="00B8000F" w:rsidRDefault="00B8000F">
      <w:pPr>
        <w:pStyle w:val="a3"/>
        <w:spacing w:before="0" w:beforeAutospacing="0" w:after="0" w:afterAutospacing="0" w:line="360" w:lineRule="auto"/>
        <w:ind w:firstLine="420"/>
        <w:divId w:val="553614475"/>
        <w:rPr>
          <w:sz w:val="21"/>
          <w:szCs w:val="21"/>
        </w:rPr>
      </w:pPr>
      <w:bookmarkStart w:id="208" w:name="chapter_level1_25_71_section_1"/>
      <w:bookmarkEnd w:id="208"/>
      <w:r w:rsidRPr="00B8000F">
        <w:rPr>
          <w:rStyle w:val="a4"/>
          <w:rFonts w:hint="eastAsia"/>
          <w:sz w:val="21"/>
          <w:szCs w:val="21"/>
        </w:rPr>
        <w:t>一、基金合同当事人的权利与义务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(一)基金管理人的权利与义务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1.基金管理人的权利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(1)自基金合同生效之日起，依法并依照基金合同的规定独立运用并管理基金资产；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(2)依照本基金合同获得基金管理费及其它约定和法定的收入；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依据基金合同及有关法律规定监督基金托管人的托管行为，如认为基金托管人的托管行为违反了基金合同或国家有关法律规定，致使基金资产或基金份额持有人利益产生重大损失的，应呈报中国证监会和中国人民银行，必要时应采取措施保护基金投资者的利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(4)销售基金份额，获得认购和申购费用；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(5)提议召开基金份额持有人大会；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(6)代表基金对其所投资的企业依法行使股东权利；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(7)代表基金行使因投资于其它证券所产生的权利；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(8)担任登记机构或委托其他机构担任登记机构或更换登记机构；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(9)委托和更换销售服务代理人，并对其销售服务代理行为进行监督；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(10)在基金合同规定的情形出现时，决定暂停受理基金份额的申购、暂停受理基金份额的赎回；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(11)决定基金收益的分配方案；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(12)根据基金合同的规定提名新的基金管理人和基金托管人；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(13)于基金终止时，组建或参加基金清算小组，参与基金资产的保管、清理、估价、变现和分配；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(14)有关法律、法规、规章和基金合同规定的其他权利。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2.基金管理人的义务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(1)遵守基金合同；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(2)自基金合同生效之日起以诚实信用、勤勉尽责的原则依法管理并运用基金的全部资产；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(3)建立健全内部风险控制、监察与稽核、财务管理及人事管理等制度，配备足够的具有专业资格的人员进行基金投资分析、决策，以专业化的经营方式管理和运作基金资产；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(4)确保所管理的基金资产和基金管理人的自有资产相互独立，确保所管理的不同基金在资产运作、财务管理等方面相互独立；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(5)除法律、法规、规章和基金合同另有规定外，不得为自己及任何第三人谋取利益，不得转托第三人运作基金资产；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(6)接受基金托管人的依法监督；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(7)按规定计算并公告基金净值信息；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(8)依法办理与基金有关的信息披露事宜；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(9)负责为基金聘请注册会计师和律师；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(10)保守基金商业秘密，除法律、法规、规章及本基金合同另有规定外，在基金信息公开披露前应予保密，不得向他人泄露；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(11)按约定向基金份额持有人分配基金收益；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(12)按约定受理申购和赎回申请，及时、足额支付赎回款项；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(13)不谋求对上市公司的控股和直接管理；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(14)依照本基金合同及其他有关规定召集基金份额持有人大会；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(15)按有关规定制作相关账册，保存基金的会计账册、报表、记录15年以上；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(16)办理基金份额的认购、申购、赎回和其他业务和/或委托其他机构代理该项业务；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(17)办理开放式基金份额的登记业务，也可以委托中国证监会认可的其他机构办理；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(18)编制季度报告、中期报告和年度报告；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(19)及时、充分、完整、有效地向投资人提供相关基金资料；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(20)面临解散、依法被撤销、破产或者由接管人接管其资产时，及时报告中国证监会并通知基金托管人；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(21)因过错导致基金资产的损失，应承担赔偿责任，其过错责任不因其退任而免除；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(22)不从事任何有损基金及其他基金当事人利益的活动；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(23)有关法律、法规、规章和基金合同规定的其他义务。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(二)基金托管人的权利与义务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1.基金托管人的权利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(1)依法持有并保管基金资产；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(2)依照基金合同的规定，获取基金托管费；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(3)依法监督基金管理人的投资运作，发现基金管理人的投资指令违法、违规的，不予执行，并向中国证监会报告；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(4)根据基金合同的规定提名新的基金管理人；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(5)有关法律、法规、规章和基金合同规定的其他权利。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2.基金托管人的义务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(1)遵守基金合同；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(2)以诚实信用、勤勉尽责的原则依法安全保管基金的全部资产；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(3)设立专门的基金托管部门，配备足够、合格的熟悉基金托管业务专职人员及符合要求的营业场所，从事基金资产托管事宜；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(4)基金托管人应当代表基金，以托管人和基金联名的方式开设证券账户、以基金名义开立银行账户等基金资产账户，严格执行基金管理人的投资指令，认真办理基金投资的证券的清算交割及基金名下的资金往来；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(5)按规定出具基金业绩和基金托管情况的报告，并报中国人民银行和中国证监会；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(6)复核、审查基金管理人计算的基金资产净值或基金份额净值；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(7)按有关规定制作相关账册，保存基金的会计账册、报表和记录15年以上；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(8)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(9)除法律、法规、规章及基金合同另有规定外，不得为自己及任何第三人谋取利益，不得转托第三人托管基金资产；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(10)保管由基金管理人代表基金签订的与基金有关的重大合同及有关凭证；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(11)保守基金商业秘密，除法律、法规、规章及本基金合同另有规定外，在基金信息公开披露前应予保密，不得向他人泄露；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(12)采用适当、合理的措施，使基金份额的认购、申购、赎回等事项符合基金合同等有关法律文件的规定；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(13)采用适当、合理的措施，使基金管理人用以处理基金份额的认购、申购和赎回业务的方法符合基金合同等有关法律文件的规定；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(14)采用适当、合理的措施，使基金投资和融资的条件符合基金合同等有关法律文件的规定；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(15)在定期报告内出具基金托管人意见，说明基金管理人在各重要方面的运作是否严格按照基金合同的规定进行；如果基金管理人有未执行基金合同规定的行为，还应当说明基金托管人是否采取了适当的措施；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(16)依据基金管理人的指令或有关规定，将基金份额持有人的基金收益和赎回款项支付到专用账户；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(17)参加基金清算小组，参与基金资产的保管、清理、估价、变现和分配；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(18)面临解散、依法被撤销、破产或者由接管人接管其资产时，及时报告中国证监会和中国人民银行并通知基金管理人；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(19)因过错导致基金资产的损失，应承担赔偿责任，其过错责任不因其退任而免除；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(20)不从事任何有损基金及其他基金当事人利益的活动；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(21)有关法律、法规、规章和基金合同规定的其他义务。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(三)基金份额持有人的权利和义务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1.基金份额持有人的权利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(1)按照基金合同的规定提议召开或自行召开及出席或者委派代表出席基金份额持有人大会，并行使表决权；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(2)取得基金收益；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(3)监督基金运作情况；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(4)按照基金合同的规定查询或者获取公开的基金业务和基金财务状况资料；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(5)按照基金合同的规定申购、赎回或转让基金份额；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(6)参与基金清算后剩余资产的分配；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(7)要求基金管理人或基金托管人履行基金合同规定的义务；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(8)法律、法规、规章和基金合同规定的其他权利。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2.基金份额持有人的义务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(1)遵守基金合同；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(2)缴纳基金认购、申购款项及按照规定支付相应费用；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(3)在持有的基金份额范围内，承担基金亏损或者终止的有限责任；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(4)不从事任何有损基金及其他基金当事人利益的活动；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(5)返还持有基金过程中获得的不当得利；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(6)法律、法规、规章和基金合同规定的其他义务。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本基金合同当事各方的权利和义务以本基金合同为依据，不因基金资产账户名称而有所改变。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Style w:val="a4"/>
          <w:rFonts w:hint="eastAsia"/>
          <w:sz w:val="21"/>
          <w:szCs w:val="21"/>
        </w:rPr>
        <w:t>二、基金份额持有人大会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(一)基金份额持有人大会由基金份额持有人或基金份额持有人合法的授权代表共同组成。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(二)召开事由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1.当出现或需要决定下列事由之一的，经基金管理人或基金托管人或持有基金份额10%以上的基金份额持有人（以基金管理人收到提议当日的基金份额计算，下同）提议时，应当召开基金份额持有人大会：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(1)变更基金合同或终止基金合同，但基金合同另有约定的除外；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(2)转换基金运作方式；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(3)更换基金托管人；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(4)更换基金管理人；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(5)代表10%以上基金份额的基金份额持有人就同一事项书面要求召集基金份额持有人大会；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(6)提高基金管理人、基金托管人的报酬标准。但根据法律法规的要求提高该等报酬标准的除外；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(7)本基金与其它基金的合并；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(8)法律法规、基金合同或中国证监会规定的其它应当召开基金份额持有人大会的事项。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2.出现以下情形之一的，可由基金管理人和基金托管人协商后修改，不需召开基金份额持有人大会：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(1)调低基金管理费、基金托管费；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(2)在法律法规和基金合同规定的范围内变更本基金的申购费率、赎回费率或收费方式；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(3)因相应的法律法规发生变动应当对基金合同进行修改；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(4)对基金合同的修改不涉及基金合同当事人权利义务关系发生变化；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(5)对基金合同的修改对基金份额持有人利益无实质性不利影响；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(6)按照法律法规或基金合同规定不需召开基金份额持有人大会的其它情形。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(三)召集方式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1.除法律法规或基金合同另有规定外，基金份额持有人大会由基金管理人召集，开会时间、地点、方式和权益登记日由基金管理人选择确定；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管理人未按规定召集或者不能召集，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确定开会时间、地点、方式和权益登记日；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基金份额持有人依法自行召集基金份额持有人大会的，基金管理人、基金托管人应当配合，不得阻碍、干扰。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(四)通知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1.召开基金份额持有人大会，召集人最迟应于会议召开前30日在中国证监会指定媒介公告通知。基金份额持有人大会通知须至少载明以下内容：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(1)会议召开的时间、地点和出席方式；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(2)会议拟审议的主要事项；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(3)会议形式；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(4)有权出席会议的基金份额持有人权益登记日；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(5)授权委托书的内容要求（包括但不限于代理人身份、代理权限和代理有效期限等）、送达的期限、地点；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(6)表决方式；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(7)会务联系人姓名、电话及其他联系方式；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(8)出席会议者必须准备的文件和必须履行的手续；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(9)召集人需要通知的其他事项。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采取通讯方式开会并进行表决的情况下，由会议召集人决定通讯方式和书面表决方式，并在会议通知中说明本次基金份额持有人大会所采取的具体通讯方式、委托的公证机关及其联系方式和联系人、书面表决意见的寄交的截止时间和收取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(五)召开方式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1.会议方式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(1)基金份额持有人大会的召开方式包括现场开会和通讯方式开会；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(2)现场开会由基金份额持有人本人出席或通过授权委托书委派其代理人出席，现场开会时基金管理人和基金托管人的授权代表应当出席；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(3)通讯方式开会应按照基金合同的相关规定以通讯的书面方式进行表决；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(4)会议的召开方式由召集人确定。但决定更换基金管理人或者基金托管人必须以现场开会方式召开基金份额持有人大会。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2.基金份额持有人大会召开条件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(1)现场开会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必须同时符合以下条件时，现场会议方可举行：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1）对到会者在权益登记日持有基金份额的统计显示，有效的基金份额应占代表权益登记日基金总份额的50%以上；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未能满足上述条件的情况下，则召集人可另行确定并公告重新开会的时间,召集人应当提前三十日公告基金份额持有人大会的召开时间、会议形式、审议事项、议事程序和表决方式等事项。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(2)通讯方式开会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必须同时符合以下条件时，通讯会议方可举行：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1）召集人按基金合同规定公布会议通知后，在两个工作日内连续公布相关提示性公告；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2）召集人在基金托管人和公证机关的监督下按照会议通知规定的方式收取和统计基金份额持有人的书面表决意见；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3）本人直接出具书面意见或授权他人代表出具书面意见的基金份额持有人所代表的基金份额应占权益登记日基金总份额的50%以上；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3.本基金R类份额持有人可以根据香港地区法规和相关规则通过其名义持有人行使表决权。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(六)议事内容与程序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1.议事内容及提案权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议事内容为关系全体基金份额持有人利益的，并为基金份额持有人大会职权范围内的重大事项，如法律法规规定的基金合同的重大修改、更换基金管理人、更换基金托管人、与其它基金合并以及召集人认为需提交基金份额持有人大会讨论的其它事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(2)基金份额持有人大会不得对未事先公告的议事内容进行表决；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基金管理人、基金托管人、持有权益登记日基金总份额10%或以上的基金份额持有人可以在大会召集人发出会议通知前向大会召集人提交需由基金份额持有人大会审议表决的提案，也可以在会议通知发出后向大会召集人提交临时提案，召集人对于临时提案应当最迟在大会召开日前30日公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(4)对于基金份额持有人提交的提案（包括临时提案），大会召集人应当按照以下原则对提案进行审核：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2.议事程序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(1)现场开会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在现场开会的方式下，首先由大会主持人按照规定程序宣布会议议事程序及注意事项，确定和公布监票人，然后由大会主持人宣读提案，经讨论后进行表决，经合法执业的律师见证后形成大会决议。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召集人应当制作出席会议人员的签名册。签名册载明参加会议人员姓名（或单位名称）、身份证号码、住所地址、持有或者代表有表决权的基金份额、委托人姓名（或单位名称）等事项。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(2)通讯方式开会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在通讯方式开会的情况下，由召集人在会议通知中提前30日公布提案，在所通知的表决截止日期第2日统计全部有效表决，在公证机构监督下形成决议。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(七)表决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1.基金份额持有人所持每份基金份额享有一票表决权；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2.基金份额持有人大会决议分为一般决议和特别决议；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(1)一般决议，一般决议须经出席会议的基金份额持有人及代理人所持表决权的50%以上通过方为有效；除下列（2）所规定的须以特别决议通过事项以外的其他事项均以一般决议的方式通过；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特别决议，特别决议须经出席会议的基金份额持有人及代理人所持表决权的三分之二以上通过方可作出。涉及基金管理人更换、基金托管人更换、转换基金运作方式、提前终止基金合同必须以特别决议的方式通过方为有效。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基金份额持有人大会决定的事项，应当依法报中国证监会备案，并按规定予以公告。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3.基金份额持有人大会采取记名方式进行投票表决；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4.对于通讯开会方式的表决，除非在计票时有充分的相反证据证明，否则表面符合法律法规和会议通知规定的书面表决意见即视为有效的表决；表决意见模糊不清或相互矛盾的视为无效表决；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5.基金份额持有人大会的各项提案或同一项提案内并列的各项议题应当分开审议、逐项表决。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(八)计票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1.现场开会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如基金份额持有人大会由基金管理人或基金托管人召集，则基金份额持有人大会的主持人应当在会议开始后宣布在出席会议的基金份额持有人和代理人中选举2名代表与大会召集人授权的一名监督员共同担任监票人；如大会由基金份额持有人自行召集，基金份额持有人大会的主持人应当在会议开始后宣布在出席会议的基金份额持有人和代理人中选举3名代表担任监票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(2)监票人应当在基金份额持有人表决后立即进行清点并由大会主持人当场公布计票结果；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如果大会主持人对于提交的表决结果有怀疑，可以对所投票数进行重新清点；如果大会主持人未进行重新清点，而出席会议的基金份额持有人或者代理人对大会主持人宣布的表决结果有异议，有权在宣布表决结果后立即要求重新清点，大会主持人应当立即重新清点并公布重新清点结果。重新清点仅限一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2.通讯方式开会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在通讯方式开会的情况下，计票方式为：由大会召集人授权的两名监督员在基金托管人授权代表的监督下进行计票，并由公证机关对其计票过程予以公证。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(九)生效与公告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1.基金份额持有人大会通过的一般决议和特别决议，召集人应当自通过之日起5日内报中国证监会备案。基金份额持有人大会决定的事项自表决通过之日起生效。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2.基金管理人、基金托管人和基金份额持有人应当执行生效的基金份额持有人大会的决定。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Style w:val="a4"/>
          <w:rFonts w:hint="eastAsia"/>
          <w:sz w:val="21"/>
          <w:szCs w:val="21"/>
        </w:rPr>
        <w:t>三、基金合同解除和终止的事由、程序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(一)基金合同的终止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lastRenderedPageBreak/>
        <w:t xml:space="preserve">出现下列情况之一的，基金合同经中国证监会批准后将终止：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1.存续期间内，基金份额持有人数量连续60个工作日达不到100人，或连续60个工作日基金资产净值低于人民币5000万元，基金管理人将宣布本基金终止；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2.基金份额持有人大会表决终止的；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3.因重大违法行为，基金被中国证监会责令终止的；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4.基金管理人因解散、破产、撤销等事由，不能继续担任基金管理人的职务，而无其他适当的基金管理公司承受其原有权利及义务；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5.基金托管人因解散、破产、撤销等事由，不能继续担任基金托管人的职务，而无其他适当的托管机构承受其原有权利及义务；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6.由于投资方向变更引起的基金合并、撤销；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7.按照基金合同规定的程序未能在60日内产生新的基金管理人；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8.中国证监会允许的其它情形。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(二)基金合同的终止日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基金终止后，应当依照有关法律法规和基金合同的规定对基金进行清算。基金合同于中国证监会批准基金清算结果并予以公告之日终止。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Style w:val="a4"/>
          <w:rFonts w:hint="eastAsia"/>
          <w:sz w:val="21"/>
          <w:szCs w:val="21"/>
        </w:rPr>
        <w:t>四、争议解决方式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 xml:space="preserve">对于因本协议的订立、内容、履行和解释或与本协议有关的争议，本基金合同当事人应尽量通过协商、调解途径解决。不愿或者不能通过协商、调解解决的，任何一方均有权将争议提交中国国际经济贸易仲裁委员会深圳分会，按照中国国际经济贸易仲裁委员会届时有效的仲裁规则进行仲裁。仲裁裁决是终局的，对当事人均有约束力。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Style w:val="a4"/>
          <w:rFonts w:hint="eastAsia"/>
          <w:sz w:val="21"/>
          <w:szCs w:val="21"/>
        </w:rPr>
        <w:t>五、基金合同存放地和投资者取得基金合同的方式 </w:t>
      </w:r>
    </w:p>
    <w:p w:rsidR="00B8000F" w:rsidRPr="00B8000F" w:rsidRDefault="00B8000F">
      <w:pPr>
        <w:pStyle w:val="a3"/>
        <w:spacing w:before="0" w:beforeAutospacing="0" w:after="0" w:afterAutospacing="0" w:line="360" w:lineRule="auto"/>
        <w:ind w:firstLine="420"/>
        <w:divId w:val="553614475"/>
        <w:rPr>
          <w:sz w:val="21"/>
          <w:szCs w:val="21"/>
        </w:rPr>
      </w:pPr>
      <w:r w:rsidRPr="00B8000F">
        <w:rPr>
          <w:rFonts w:hint="eastAsia"/>
          <w:sz w:val="21"/>
          <w:szCs w:val="21"/>
        </w:rPr>
        <w:t>基金合同可印制成册，供投资者在基金管理人、基金托管人、销售服务代理人和登记机构办公场所查阅；投资者也可按工本费购买基金合同复制件或复印件，但应以基金合同正本</w:t>
      </w:r>
      <w:bookmarkStart w:id="209" w:name="chapter_level1_25_71_section_1_end"/>
      <w:bookmarkEnd w:id="209"/>
      <w:r w:rsidRPr="00B8000F">
        <w:rPr>
          <w:rFonts w:hint="eastAsia"/>
          <w:sz w:val="21"/>
          <w:szCs w:val="21"/>
        </w:rPr>
        <w:t xml:space="preserve">为准。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210" w:name="chapter_level1_26_72"/>
      <w:bookmarkStart w:id="211" w:name="_Toc50627944"/>
      <w:r w:rsidRPr="00B8000F">
        <w:rPr>
          <w:rFonts w:ascii="宋体" w:eastAsia="宋体" w:hAnsi="宋体" w:hint="eastAsia"/>
          <w:sz w:val="30"/>
        </w:rPr>
        <w:lastRenderedPageBreak/>
        <w:t>二十三、基金托管协议的内容摘要</w:t>
      </w:r>
      <w:bookmarkEnd w:id="210"/>
      <w:bookmarkEnd w:id="211"/>
    </w:p>
    <w:p w:rsidR="00B8000F" w:rsidRPr="00B8000F" w:rsidRDefault="00B8000F">
      <w:pPr>
        <w:pStyle w:val="a3"/>
        <w:spacing w:before="0" w:beforeAutospacing="0" w:after="0" w:afterAutospacing="0" w:line="360" w:lineRule="auto"/>
        <w:ind w:firstLine="420"/>
        <w:divId w:val="402261166"/>
        <w:rPr>
          <w:sz w:val="21"/>
          <w:szCs w:val="21"/>
        </w:rPr>
      </w:pPr>
      <w:bookmarkStart w:id="212" w:name="chapter_level1_26_72_section_1"/>
      <w:bookmarkEnd w:id="212"/>
      <w:r w:rsidRPr="00B8000F">
        <w:rPr>
          <w:rStyle w:val="a4"/>
          <w:rFonts w:hint="eastAsia"/>
          <w:sz w:val="21"/>
          <w:szCs w:val="21"/>
        </w:rPr>
        <w:t>一、托管协议当事人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(一)基金管理人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基金管理人：博时基金管理有限公司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注册地址：广东省深圳市福田区益田路5999号基金大厦21层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办公地址：广东省深圳市福田区益田路5999号基金大厦21层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邮政编码：518040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法定代表人：江向阳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成立时间：1998年7月13日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批准设立机关：中国证券监督管理委员会（以下简称“中国证监会”）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批准设立文号：中国证监会证监基字【1998】26号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组织形式：有限责任公司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注册资本：2.5亿元人民币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经营范围：发起设立基金、基金管理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存续期间：持续经营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(二)基金托管人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基金托管人：</w:t>
      </w:r>
      <w:bookmarkStart w:id="213" w:name="field_49_trustorgfullname_2"/>
      <w:r w:rsidR="00372C07">
        <w:rPr>
          <w:rFonts w:hint="eastAsia"/>
          <w:sz w:val="21"/>
          <w:szCs w:val="21"/>
        </w:rPr>
        <w:t>中国建设银行股份有限公司</w:t>
      </w:r>
      <w:bookmarkEnd w:id="213"/>
      <w:r w:rsidRPr="00B8000F">
        <w:rPr>
          <w:rFonts w:hint="eastAsia"/>
          <w:sz w:val="21"/>
          <w:szCs w:val="21"/>
        </w:rPr>
        <w:t xml:space="preserve">（简称：中国建设银行）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注册地址：北京市西城区金融大街25号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办公地址：北京市西城区闹市口大街1号院1号楼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邮政编码：100033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法定代表人：田国立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成立时间：2004年09月17日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基金托管业务批准文号：中国证监会证监基字【1998】12号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组织形式：股份有限公司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注册资本：贰仟伍佰亿壹仟零玖拾柒万柒仟肆佰捌拾陆元整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w:t>
      </w:r>
      <w:r w:rsidRPr="00B8000F">
        <w:rPr>
          <w:rFonts w:hint="eastAsia"/>
          <w:sz w:val="21"/>
          <w:szCs w:val="21"/>
        </w:rPr>
        <w:lastRenderedPageBreak/>
        <w:t xml:space="preserve">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存续期间：持续经营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Style w:val="a4"/>
          <w:rFonts w:hint="eastAsia"/>
          <w:sz w:val="21"/>
          <w:szCs w:val="21"/>
        </w:rPr>
        <w:t>二、基金托管人与基金管理人之间的业务监督与核查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(一)基金托管人对基金管理人的业务监督、核查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1.基金托管人根据《暂行办法》、《试点办法》、基金合同及其他有关规定，对基金的投资范围、基金资产的投资比例、基金资产净值的计算、基金托管人与基金管理人资金划拨、基金收益分配等行为的合法性、合规性进行监督和核查。对基金管理人因以上方面的过错导致基金资产灭失、减损或处于危险状态等，基金托管人应立即以书面方式要求基金管理人予以纠正和采取必要的补救措施。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2.基金托管人发现基金管理人的行为违反《暂行办法》、《试点办法》、基金合同及其他有关规定，有权以书面形式通知基金管理人限期纠正，并报告中国证监会，基金管理人收到通知后应及时核对并以书面形式给基金托管人发出回函。在限期内，基金托管人有权随时对通知事项进行复查，督促基金管理人改正。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3.基金托管人发现基金管理人有重大违规行为，应立即报告中国证监会，同时，通知基金管理人限期纠正，并将纠正结果报告中国证监会。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(二)基金管理人对基金托管人的业务监督、核查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1.根据《暂行办法》、《试点办法》、基金合同及其它有关规定，基金管理人对基金托管人是否执行以下职能进行监督：及时执行基金管理人的投资指令、妥善保管基金的全部资产、按时将赎回资金和分配给基金份额持有人的收益划入专用账户、对基金资产实行分账管理、不擅自动用基金资产等。当基金托管人因上述过错导致基金资产灭失、减损或处于危险状态时，基金管理人应立即以书面方式要求基金托管人予以纠正和采取必要的补救措施。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2.基金管理人发现基金托管人的行为违反《暂行办法》、《试点办法》、基金合同及其他有关规定，应及时以书面形式通知基金托管人限期纠正，基金托管人收到通知后应及时核对并以书面形式给基金管理人发出回函。在限期内，基金管理人有权随时对通知事项进行复查，督促基金托管人改正。基金托管人对基金管理人通知的违规事项未能在限期内纠正的，基金管理人应报告中国证监会。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lastRenderedPageBreak/>
        <w:t xml:space="preserve">3.基金管理人发现基金托管人有重大违规行为，应立即报告中国证监会，同时通知基金托管人限期纠正，并将纠正结果报告中国证监会。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(三)基金托管人与基金管理人在业务监督、核查中的配合、协助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托管人与基金管理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Style w:val="a4"/>
          <w:rFonts w:hint="eastAsia"/>
          <w:sz w:val="21"/>
          <w:szCs w:val="21"/>
        </w:rPr>
        <w:t>三、基金资产保管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(一)基金资产保管的原则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1.基金托管人依法持有并安全保管基金的全部资产。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2.基金资产应独立于基金管理人、基金托管人的所有或管理的其他资产。基金托管人应当为基金设立独立账户，本基金资产与基金托管人的其它资产或其它业务以及其它基金的资产应当实行严格的分账管理。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3.基金托管人未经基金管理人的指令，不得自行运用、处分、分配基金的任何资产。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(二)基金成立时募集资金的验证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基金募集期满，由基金管理人聘请具有从事证券相关业务资格的会计师事务所进行验资，出具验资报告。验资报告应由参加验资的2名以上中国注册会计师签字有效。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管理人应将属于基金资产的全部资金划入基金托管人以基金名义开立的银行账户中，验资报告出具后，基金合同生效。若基金未达到规定的募集额度则基金不能成立。在此情况下，基金管理人和基金托管人应当按照基金合同的有关规定办理退款事宜。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(三)投资人申购资金和赎回资金的收付管理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托管人负责及时查收申购资金是否到达基金账户，对于未准时到账的资金，要立即通知基金管理人，核实资金划拨情况；对于赎回资金，基金托管人应在收到登记机构发送的完整的清算数据和基金管理人发送的划款指令后及时进行支付。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连续两个开放日以上发生巨额赎回的，如基金管理人认为有必要，可暂停接受赎回申请；已经接受的赎回申请可以延期支付赎回款项，但不得超过正常支付时间20个工作日，并应当在中国证监会指定媒介上公告。在延期支付时间内基金托管人应按基金管理人的指令进行支付。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lastRenderedPageBreak/>
        <w:t xml:space="preserve">经中国证监会批准后，本基金管理人将申请本基金在证券交易所上市交易，相关业务规则将适时进行修订。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(四)基金的银行账户的开设和管理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1.基金的银行账户的开设和管理由基金托管人负责；清算备付金账户的开设和管理按中国证监会和中国证券登记结算公司的有关规定办理。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2.基金托管人以基金的名义在其营业机构开立基金的银行账户，并根据基金管理人的指令办理资金收付。本基金的银行预留印鉴由基金托管人保管和使用并承担相应的责任。基金的一切货币收支活动，均须通过基金的银行账户进行。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3.基金的银行账户的开立和使用，限于满足开展基金业务的需要。基金托管人和基金管理人不得假借基金的名义开立任何其他银行账户；亦不得使用基金的账户进行基金业务以外的活动。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4.基金的银行账户的管理应符合中国人民银行的有关规定。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(五)基金证券账户的开设和管理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托管人代表基金在中国证券登记结算公司上海分公司和深圳分公司分别以托管人和基金联名的方式开设证券账户，在中央国债登记结算公司和银行间市场清算所股份有限公司开立债券托管与结算账户，用于基金证券投资的清算和存管。托管人负责开立和管理证券账户，基金账户运用由基金管理人负责。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基金证券账户的开立和运用，限于满足开展基金业务的需要。基金托管人和基金管理人不得出借和未经对方同意擅自转让基金的任何证券账户；亦不得使用基金的任何账户进行基金业务以外的活动。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根据业务发展需要，经双方协商同意，基金托管人还可根据有关规定开立其他投资品种的账户。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(六)基金资产投资的有关实物证券的保管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实物证券由基金托管人以基金名义存放于基金托管人的保管库、中央国债登记结算公司、中国证券登记结算公司或其他有权办理存管业务的机构的保管库中；保管凭证由基金托管人保存。实物证券的购买和转让由基金托管人根据基金管理人的指令办理。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(七)和基金资产有关的重大合同的保管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合同原件由基金托管人保管，保管期限15年以上。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Style w:val="a4"/>
          <w:rFonts w:hint="eastAsia"/>
          <w:sz w:val="21"/>
          <w:szCs w:val="21"/>
        </w:rPr>
        <w:t>四、基金资产净值计算与复核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lastRenderedPageBreak/>
        <w:t xml:space="preserve">1.基金资产净值的计算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份额净值是按照每个开放日闭市后，基金资产净值除以当日基金份额的余额数量计算，精确到0.0001元，小数点后第五位四舍五入。国家另有规定的，从其规定。每个工作日计算基金资产净值及基金份额净值，并按规定公告。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2.复核程序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Style w:val="a4"/>
          <w:rFonts w:hint="eastAsia"/>
          <w:sz w:val="21"/>
          <w:szCs w:val="21"/>
        </w:rPr>
        <w:t>五、基金份额持有人名册的登记与保管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登记机构负责编制和保管基金份额持有人名册。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基金托管人和基金管理人对基金份额持有人名册的保管，按国家法律法规及证券监督管理部门的要求执行。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Style w:val="a4"/>
          <w:rFonts w:hint="eastAsia"/>
          <w:sz w:val="21"/>
          <w:szCs w:val="21"/>
        </w:rPr>
        <w:t>六、争议解决方式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因本协议产生的争议，双方当事人应通过协商途径解决。协商不成的，任何一方均可将该争议提交中国国际经济贸易仲裁委员会深圳分会，按照申请仲裁时该会现行有效的仲裁规则进行仲裁。仲裁裁决是终局的，对双方均有拘束力。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争议处理期间，双方当事人应恪守职责，继续忠实、勤勉、尽责地履行基金合同规定的义务，维护基金份额持有人的合法权益。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在争议解决期间，除争议所涉部分外，本协议其余部分应继续履行。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Style w:val="a4"/>
          <w:rFonts w:hint="eastAsia"/>
          <w:sz w:val="21"/>
          <w:szCs w:val="21"/>
        </w:rPr>
        <w:t>七、托管协议的修改与终止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(一)协议的修改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本协议经双方当事人协商一致，可以对协议进行修改，修改应采用书面形式。但修改后内容不得与基金合同的规定有任何冲突。修改后的新协议，报中国证监会批准后生效。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(二)协议的终止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发生下列情形之一的，本托管协议终止：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1.基金或本基金合同终止；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2.基金托管人解散、依法被撤销、破产或依照相关法律、法规、规章或基金合同规定由其他基金托管人接管基金资产；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lastRenderedPageBreak/>
        <w:t xml:space="preserve">3.基金管理人解散、依法被撤销、破产或依照相关法律、法规、规章或基金合同规定由其他基金管理人接管基金资产； </w:t>
      </w:r>
    </w:p>
    <w:p w:rsidR="00B8000F" w:rsidRPr="00B8000F" w:rsidRDefault="00B8000F">
      <w:pPr>
        <w:pStyle w:val="a3"/>
        <w:spacing w:before="0" w:beforeAutospacing="0" w:after="0" w:afterAutospacing="0" w:line="360" w:lineRule="auto"/>
        <w:ind w:firstLine="420"/>
        <w:divId w:val="402261166"/>
        <w:rPr>
          <w:sz w:val="21"/>
          <w:szCs w:val="21"/>
        </w:rPr>
      </w:pPr>
      <w:r w:rsidRPr="00B8000F">
        <w:rPr>
          <w:rFonts w:hint="eastAsia"/>
          <w:sz w:val="21"/>
          <w:szCs w:val="21"/>
        </w:rPr>
        <w:t xml:space="preserve">4.发生《暂行办法》《试点办法》规定的基金终止事项。 </w:t>
      </w:r>
    </w:p>
    <w:p w:rsidR="00B8000F" w:rsidRPr="00B8000F" w:rsidRDefault="00B8000F">
      <w:pPr>
        <w:widowControl/>
        <w:jc w:val="left"/>
        <w:rPr>
          <w:rFonts w:ascii="宋体" w:eastAsia="宋体" w:hAnsi="宋体"/>
        </w:rPr>
      </w:pPr>
      <w:bookmarkStart w:id="214" w:name="chapter_level1_26_72_section_1_end"/>
      <w:bookmarkEnd w:id="214"/>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215" w:name="chapter_level1_27_75"/>
      <w:bookmarkStart w:id="216" w:name="_Toc50627945"/>
      <w:r w:rsidRPr="00B8000F">
        <w:rPr>
          <w:rFonts w:ascii="宋体" w:eastAsia="宋体" w:hAnsi="宋体" w:hint="eastAsia"/>
          <w:sz w:val="30"/>
        </w:rPr>
        <w:lastRenderedPageBreak/>
        <w:t>二十四、对基金份额持有人的服务</w:t>
      </w:r>
      <w:bookmarkEnd w:id="215"/>
      <w:bookmarkEnd w:id="216"/>
    </w:p>
    <w:p w:rsidR="00B8000F" w:rsidRPr="00B8000F" w:rsidRDefault="00B8000F">
      <w:pPr>
        <w:pStyle w:val="a3"/>
        <w:spacing w:before="0" w:beforeAutospacing="0" w:after="0" w:afterAutospacing="0" w:line="360" w:lineRule="auto"/>
        <w:ind w:firstLine="420"/>
        <w:divId w:val="383868177"/>
        <w:rPr>
          <w:sz w:val="21"/>
          <w:szCs w:val="21"/>
        </w:rPr>
      </w:pPr>
      <w:bookmarkStart w:id="217" w:name="chapter_level1_27_75_section_1"/>
      <w:bookmarkEnd w:id="217"/>
      <w:r w:rsidRPr="00B8000F">
        <w:rPr>
          <w:rFonts w:hint="eastAsia"/>
          <w:sz w:val="21"/>
          <w:szCs w:val="21"/>
        </w:rPr>
        <w:t xml:space="preserve">基金管理人承诺为基金份额持有人提供一系列的服务。基金管理人根据基金份额持有人的需要和市场的变化，有权增加或变更服务项目。为R类基金份额持有人提供的服务参见招募说明书补充文件（香港说明文件），为A类、C类基金主要服务内容如下：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Style w:val="a4"/>
          <w:rFonts w:hint="eastAsia"/>
          <w:sz w:val="21"/>
          <w:szCs w:val="21"/>
        </w:rPr>
        <w:t>一、持有人交易资料的寄送服务</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1、正常开放期，每次交易结束后，投资者可在T+2个工作日后通过销售机构的网点查询和打印交易确认单，或在T+1个工作日后通过博时一线通电话、博时快e通网上服务手段查询交易确认情况。基金管理人不向投资者寄送交易确认单。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2、每季度结束后10个工作日内，基金管理人向本季度有交易的投资者寄送纸质对账单；每年度结束后15个工作日内，基金管理人向所有持有本基金份额的投资者寄送纸质对账单。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3、每月结束后，基金管理人向所有订阅电子邮件对账单的投资者发送电子邮件对账单。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投资者可以登录博时公司网站</w:t>
      </w:r>
      <w:hyperlink r:id="rId10" w:history="1">
        <w:r w:rsidRPr="00B8000F">
          <w:rPr>
            <w:rStyle w:val="a5"/>
            <w:rFonts w:hint="eastAsia"/>
            <w:sz w:val="21"/>
            <w:szCs w:val="21"/>
          </w:rPr>
          <w:t>www.bosera.com</w:t>
        </w:r>
      </w:hyperlink>
      <w:r w:rsidRPr="00B8000F">
        <w:rPr>
          <w:rFonts w:hint="eastAsia"/>
          <w:sz w:val="21"/>
          <w:szCs w:val="21"/>
        </w:rPr>
        <w:t>“博时快e通”系统网上自助订阅；或发送“订阅电子对账单”邮件到客服邮箱</w:t>
      </w:r>
      <w:hyperlink r:id="rId11" w:history="1">
        <w:r w:rsidRPr="00B8000F">
          <w:rPr>
            <w:rStyle w:val="a5"/>
            <w:rFonts w:hint="eastAsia"/>
            <w:sz w:val="21"/>
            <w:szCs w:val="21"/>
          </w:rPr>
          <w:t>service@bosera.com</w:t>
        </w:r>
      </w:hyperlink>
      <w:r w:rsidRPr="00B8000F">
        <w:rPr>
          <w:rFonts w:hint="eastAsia"/>
          <w:sz w:val="21"/>
          <w:szCs w:val="21"/>
        </w:rPr>
        <w:t xml:space="preserve">；也可直接拨打博时一线通95105568（免长途话费）订阅。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Style w:val="a4"/>
          <w:rFonts w:hint="eastAsia"/>
          <w:sz w:val="21"/>
          <w:szCs w:val="21"/>
        </w:rPr>
        <w:t>二、网上理财服务</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通过基金管理人网站，投资者可获得如下服务：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1、自助开户交易：投资者使用工商银行、建设银行、农业银行、中国银行、交通银行、招商银行、兴业银行、浦发银行、邮储银行、民生银行、中信银行、光大银行、平安银行、广发银行的借记卡或招商银行i理财账户、汇付天下天天盈账户、支付宝基金专户均可以在基金管理人网站上自助开户并进行网上交易。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2、查询服务：投资者可以通过基金管理人网站查询所持有基金的基金份额、交易记录等信息，同时可以修改基金账户信息等基本资料。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3、信息咨询服务：投资者可以利用基金管理人网站获取基金和基金管理人各类信息，包括基金法律文件、基金管理人最新动态、热点问题等。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4、在线客服：投资者可以点击基金管理人网站首页“在线客服”，与客服代表进行在线咨询互动。也可以在“您问我答”栏目中，直接提出有关本基金的问题和建议。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Style w:val="a4"/>
          <w:rFonts w:hint="eastAsia"/>
          <w:sz w:val="21"/>
          <w:szCs w:val="21"/>
        </w:rPr>
        <w:t>三、短信服务</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Fonts w:hint="eastAsia"/>
          <w:sz w:val="21"/>
          <w:szCs w:val="21"/>
        </w:rPr>
        <w:t xml:space="preserve">基金管理人向订制短信服务的基金份额持有人提供相应短信服务。 </w:t>
      </w:r>
    </w:p>
    <w:p w:rsidR="00B8000F" w:rsidRPr="00B8000F" w:rsidRDefault="00B8000F">
      <w:pPr>
        <w:pStyle w:val="a3"/>
        <w:spacing w:before="0" w:beforeAutospacing="0" w:after="0" w:afterAutospacing="0" w:line="360" w:lineRule="auto"/>
        <w:ind w:firstLine="420"/>
        <w:divId w:val="383868177"/>
        <w:rPr>
          <w:sz w:val="21"/>
          <w:szCs w:val="21"/>
        </w:rPr>
      </w:pPr>
      <w:r w:rsidRPr="00B8000F">
        <w:rPr>
          <w:rStyle w:val="a4"/>
          <w:rFonts w:hint="eastAsia"/>
          <w:sz w:val="21"/>
          <w:szCs w:val="21"/>
        </w:rPr>
        <w:lastRenderedPageBreak/>
        <w:t>四、电子邮件服务</w:t>
      </w:r>
    </w:p>
    <w:p w:rsidR="00B8000F" w:rsidRPr="00B8000F" w:rsidRDefault="00B8000F">
      <w:pPr>
        <w:pStyle w:val="a3"/>
        <w:spacing w:before="0" w:beforeAutospacing="0" w:after="0" w:afterAutospacing="0" w:line="360" w:lineRule="auto"/>
        <w:ind w:firstLine="420"/>
        <w:divId w:val="383868177"/>
        <w:rPr>
          <w:sz w:val="21"/>
          <w:szCs w:val="21"/>
        </w:rPr>
      </w:pPr>
      <w:bookmarkStart w:id="218" w:name="chapter_level1_27_75_section_1_end"/>
      <w:bookmarkEnd w:id="218"/>
      <w:r w:rsidRPr="00B8000F">
        <w:rPr>
          <w:rFonts w:hint="eastAsia"/>
          <w:sz w:val="21"/>
          <w:szCs w:val="21"/>
        </w:rPr>
        <w:t xml:space="preserve">基金管理人为投资者提供电子邮件方式的业务咨询、投诉受理、基金份额净值等服务。 </w:t>
      </w:r>
    </w:p>
    <w:p w:rsidR="00B8000F" w:rsidRPr="00B8000F" w:rsidRDefault="00B8000F">
      <w:pPr>
        <w:pStyle w:val="a3"/>
        <w:spacing w:before="0" w:beforeAutospacing="0" w:after="0" w:afterAutospacing="0" w:line="360" w:lineRule="auto"/>
        <w:ind w:firstLine="420"/>
        <w:divId w:val="2142334416"/>
        <w:rPr>
          <w:sz w:val="21"/>
          <w:szCs w:val="21"/>
        </w:rPr>
      </w:pPr>
      <w:bookmarkStart w:id="219" w:name="chapter_level1_27_75_section_2"/>
      <w:bookmarkEnd w:id="219"/>
      <w:r w:rsidRPr="00B8000F">
        <w:rPr>
          <w:rStyle w:val="a4"/>
          <w:rFonts w:hint="eastAsia"/>
          <w:sz w:val="21"/>
          <w:szCs w:val="21"/>
        </w:rPr>
        <w:t>五、手机理财服务</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投资者可以通过手机登陆博时移动版直销网上交易系统（m.bosera.com）、手机基金交易系统（wap.bosera.com）和博时App版直销网上交易系统，享受基金理财所需的基金交易、理财查询、账户管理、信息服务等功能。 </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Style w:val="a4"/>
          <w:rFonts w:hint="eastAsia"/>
          <w:sz w:val="21"/>
          <w:szCs w:val="21"/>
        </w:rPr>
        <w:t>六、信息订阅服务</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投资者可以通过基金管理人网站博时快e通、客服中心提交信息订制的申请，基金管理人将以电子邮件、手机短信的形式定期为投资者发送所订制的信息。 </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Style w:val="a4"/>
          <w:rFonts w:hint="eastAsia"/>
          <w:sz w:val="21"/>
          <w:szCs w:val="21"/>
        </w:rPr>
        <w:t>七、电话理财服务</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投资者拨打博时一线通：95105568（免长途话费）可享有投资理财交易的一站式综合服务： </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1、自助语音服务：基金管理人自助语音系统提供7×24小时的全天候服务，投资者可以自助查询账户余额、交易情况、基金净值等信息，也可以进行直销交易、密码修改、传真索取等操作。 </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2、电话交易服务：本公司直销投资者可通过博时一线通电话交易平台在线办理基金的认购、申购、赎回、转换、变更分红方式、撤单等直销交易业务，其中已开通协议支付账户的投资者还可以在线完成认/申购款项的自动划付。 </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3、人工电话服务：投资者可以获得业务咨询、信息查询、资料修改、投诉受理、信息订制、电话交易人工服务、账户诊断等服务。 </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4、电话留言服务：非人工服务时间或线路繁忙时，投资者可进行电话留言。 </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基金管理人的互联网地址及电子信箱 </w:t>
      </w:r>
    </w:p>
    <w:p w:rsidR="00B8000F" w:rsidRPr="00B8000F" w:rsidRDefault="00B8000F">
      <w:pPr>
        <w:pStyle w:val="a3"/>
        <w:spacing w:before="0" w:beforeAutospacing="0" w:after="0" w:afterAutospacing="0" w:line="360" w:lineRule="auto"/>
        <w:ind w:firstLine="420"/>
        <w:divId w:val="2142334416"/>
        <w:rPr>
          <w:sz w:val="21"/>
          <w:szCs w:val="21"/>
        </w:rPr>
      </w:pPr>
      <w:r w:rsidRPr="00B8000F">
        <w:rPr>
          <w:rFonts w:hint="eastAsia"/>
          <w:sz w:val="21"/>
          <w:szCs w:val="21"/>
        </w:rPr>
        <w:t xml:space="preserve">网址：www.bosera.com </w:t>
      </w:r>
    </w:p>
    <w:p w:rsidR="00B8000F" w:rsidRPr="00B8000F" w:rsidRDefault="00B8000F">
      <w:pPr>
        <w:pStyle w:val="a3"/>
        <w:spacing w:before="0" w:beforeAutospacing="0" w:after="0" w:afterAutospacing="0" w:line="360" w:lineRule="auto"/>
        <w:ind w:firstLine="420"/>
        <w:divId w:val="2142334416"/>
        <w:rPr>
          <w:sz w:val="21"/>
          <w:szCs w:val="21"/>
        </w:rPr>
      </w:pPr>
      <w:bookmarkStart w:id="220" w:name="chapter_level1_27_75_section_2_end"/>
      <w:bookmarkEnd w:id="220"/>
      <w:r w:rsidRPr="00B8000F">
        <w:rPr>
          <w:rFonts w:hint="eastAsia"/>
          <w:sz w:val="21"/>
          <w:szCs w:val="21"/>
        </w:rPr>
        <w:t>电子信箱：</w:t>
      </w:r>
      <w:hyperlink r:id="rId12" w:history="1">
        <w:r w:rsidRPr="00B8000F">
          <w:rPr>
            <w:rStyle w:val="a5"/>
            <w:rFonts w:hint="eastAsia"/>
            <w:sz w:val="21"/>
            <w:szCs w:val="21"/>
          </w:rPr>
          <w:t>service@bosera.com</w:t>
        </w:r>
      </w:hyperlink>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221" w:name="chapter_level1_28_3499"/>
      <w:bookmarkStart w:id="222" w:name="_Toc50627946"/>
      <w:r w:rsidRPr="00B8000F">
        <w:rPr>
          <w:rFonts w:ascii="宋体" w:eastAsia="宋体" w:hAnsi="宋体" w:hint="eastAsia"/>
          <w:sz w:val="30"/>
        </w:rPr>
        <w:lastRenderedPageBreak/>
        <w:t>二十五、其他应披露的事项</w:t>
      </w:r>
      <w:bookmarkEnd w:id="221"/>
      <w:bookmarkEnd w:id="222"/>
    </w:p>
    <w:p w:rsidR="00B8000F" w:rsidRPr="00B8000F" w:rsidRDefault="00B8000F">
      <w:pPr>
        <w:pStyle w:val="a3"/>
        <w:spacing w:before="0" w:beforeAutospacing="0" w:after="0" w:afterAutospacing="0" w:line="360" w:lineRule="auto"/>
        <w:ind w:firstLine="420"/>
        <w:divId w:val="1152336120"/>
        <w:rPr>
          <w:sz w:val="21"/>
          <w:szCs w:val="21"/>
        </w:rPr>
      </w:pPr>
      <w:bookmarkStart w:id="223" w:name="chapter_level1_28_3499_section_1"/>
      <w:bookmarkStart w:id="224" w:name="field_0_bsrevealinfo_1_start"/>
      <w:bookmarkEnd w:id="223"/>
      <w:bookmarkEnd w:id="224"/>
      <w:r w:rsidRPr="00B8000F">
        <w:rPr>
          <w:rFonts w:hint="eastAsia"/>
          <w:sz w:val="21"/>
          <w:szCs w:val="21"/>
        </w:rPr>
        <w:t xml:space="preserve">（一）、 2020年08月31日，我公司公告了《博时裕富沪深300指数证券投资基金2020年中期报告》；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（二）、 2020年08月27日，我公司公告了《博时裕富沪深300指数证券投资基金（博时沪深300指数C）基金产品资料概要更新》、《博时裕富沪深300指数证券投资基金（博时沪深300指数A）基金产品资料概要更新》；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（三）、 2020年08月05日，我公司公告了《博时基金管理有限公司关于暂停使用通联支付提供的中信银行、中国银行快捷支付通道办理直销网上交易部分业务的公告》；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（四）、 2020年07月23日，我公司公告了《博时基金管理有限公司关于暂停使用中国农业银行非快捷支付服务办理直销网上交易部分业务的公告》；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（五）、 2020年07月21日，我公司公告了《博时裕富沪深300指数证券投资基金2020年第2季度报告》；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（六）、 2020年07月09日，我公司公告了《博时基金管理有限公司关于暂停使用上海银联提供的光大银行通道办理直销网上交易部分业务的公告》；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（七）、 2020年06月29日，我公司公告了《博时基金管理有限公司关于暂停使用中国银行理财直付服务办理直销网上交易部分业务的公告》、《博时基金管理有限公司关于对投资者在直销网上交易申购、认购及定投基金实施费率优惠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（八）、 2020年06月01日，我公司公告了《关于博时旗下部分基金参加招商银行申购及定投业务费率优惠活动的公告》；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（九）、 2020年04月22日，我公司公告了《博时裕富沪深300指数证券投资基金2020年第1季度报告》；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（十）、 2020年04月17日，我公司公告了《博时基金管理有限公司关于高级管理人员变更的公告》；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（十一）、 2020年03月27日，我公司公告了《博时裕富沪深300指数证券投资基金2019年年度报告》；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（十二）、 2020年01月28日，我公司公告了《博时基金管理有限公司关于2020年春节假期延长期间暂停办理申购赎回等业务的公告》；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lastRenderedPageBreak/>
        <w:t xml:space="preserve">（十三）、 2020年01月17日，我公司公告了《博时裕富沪深300指数证券投资基金2019年第4季度报告》；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（十四）、 2020年01月08日，我公司公告了《博时裕富沪深300指数证券投资基金分红公告》；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（十五）、 2020年01月07日，我公司公告了《博时裕富沪深300指数证券投资基金暂停大额申购、转换转入、定期定额投资业务的公告》；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 xml:space="preserve">（十六）、 2020年01月02日，我公司公告了《博时基金管理有限公司关于调整博时裕富沪深300指数证券投资基金申购、转换、定投及最低持有数量限制的公告》； </w:t>
      </w:r>
    </w:p>
    <w:p w:rsidR="00B8000F" w:rsidRPr="00B8000F" w:rsidRDefault="00B8000F">
      <w:pPr>
        <w:pStyle w:val="a3"/>
        <w:spacing w:before="0" w:beforeAutospacing="0" w:after="0" w:afterAutospacing="0" w:line="360" w:lineRule="auto"/>
        <w:ind w:firstLine="420"/>
        <w:divId w:val="1152336120"/>
        <w:rPr>
          <w:sz w:val="21"/>
          <w:szCs w:val="21"/>
        </w:rPr>
      </w:pPr>
      <w:r w:rsidRPr="00B8000F">
        <w:rPr>
          <w:rFonts w:hint="eastAsia"/>
          <w:sz w:val="21"/>
          <w:szCs w:val="21"/>
        </w:rPr>
        <w:t>（十七）、 2019年12月31日，我公司公告了《博时裕富沪深300指数证券投资基金基金合同》、《博时裕富沪深300指数证券投资基金更新招募说明书（摘要）》、《博时基金管理有限公司根据《公开募集证券投资基金信息披露管理办法》修改旗下博时裕富沪深300指数证券投资基金法律文件的公告》、《博时裕富沪深300指数证券投资基金托管协</w:t>
      </w:r>
      <w:bookmarkStart w:id="225" w:name="chapter_level1_28_3499_section_1_end"/>
      <w:bookmarkEnd w:id="225"/>
      <w:r w:rsidRPr="00B8000F">
        <w:rPr>
          <w:rFonts w:hint="eastAsia"/>
          <w:sz w:val="21"/>
          <w:szCs w:val="21"/>
        </w:rPr>
        <w:t>议》。</w:t>
      </w:r>
      <w:bookmarkStart w:id="226" w:name="field_0_bsrevealinfo_1_end"/>
      <w:bookmarkEnd w:id="226"/>
      <w:r w:rsidRPr="00B8000F">
        <w:rPr>
          <w:rFonts w:hint="eastAsia"/>
          <w:sz w:val="21"/>
          <w:szCs w:val="21"/>
        </w:rPr>
        <w:t xml:space="preserve">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227" w:name="chapter_level1_29_77"/>
      <w:bookmarkStart w:id="228" w:name="_Toc50627947"/>
      <w:r w:rsidRPr="00B8000F">
        <w:rPr>
          <w:rFonts w:ascii="宋体" w:eastAsia="宋体" w:hAnsi="宋体" w:hint="eastAsia"/>
          <w:sz w:val="30"/>
        </w:rPr>
        <w:lastRenderedPageBreak/>
        <w:t>二十六、招募说明书存放及查阅方式</w:t>
      </w:r>
      <w:bookmarkEnd w:id="227"/>
      <w:bookmarkEnd w:id="228"/>
    </w:p>
    <w:p w:rsidR="00B8000F" w:rsidRPr="00B8000F" w:rsidRDefault="00B8000F">
      <w:pPr>
        <w:pStyle w:val="a3"/>
        <w:spacing w:before="0" w:beforeAutospacing="0" w:after="0" w:afterAutospacing="0" w:line="360" w:lineRule="auto"/>
        <w:ind w:firstLine="420"/>
        <w:divId w:val="57241792"/>
        <w:rPr>
          <w:sz w:val="21"/>
          <w:szCs w:val="21"/>
        </w:rPr>
      </w:pPr>
      <w:bookmarkStart w:id="229" w:name="chapter_level1_29_77_section_1"/>
      <w:bookmarkEnd w:id="229"/>
      <w:r w:rsidRPr="00B8000F">
        <w:rPr>
          <w:rFonts w:hint="eastAsia"/>
          <w:sz w:val="21"/>
          <w:szCs w:val="21"/>
        </w:rPr>
        <w:t xml:space="preserve">依法必须披露的信息发布后，基金管理人、基金托管人应当按照相关法律法规规定将信息置备于公司住所，以供社会公众查阅、复制。投资者在支付工本费后，可在合理时间内取得上述文件复制件或复印件。基金招募说明书复制件或复印件，但应以基金招募说明书正本为准。对投资者按此种方式所获得的文件及其复印件，基金管理人保证文本的内容与所公告的内容完全一致。   </w:t>
      </w:r>
    </w:p>
    <w:p w:rsidR="00B8000F" w:rsidRPr="00B8000F" w:rsidRDefault="00B8000F">
      <w:pPr>
        <w:pStyle w:val="a3"/>
        <w:spacing w:before="0" w:beforeAutospacing="0" w:after="0" w:afterAutospacing="0" w:line="360" w:lineRule="auto"/>
        <w:ind w:firstLine="420"/>
        <w:divId w:val="57241792"/>
        <w:rPr>
          <w:sz w:val="21"/>
          <w:szCs w:val="21"/>
        </w:rPr>
      </w:pPr>
      <w:r w:rsidRPr="00B8000F">
        <w:rPr>
          <w:rFonts w:hint="eastAsia"/>
          <w:sz w:val="21"/>
          <w:szCs w:val="21"/>
        </w:rPr>
        <w:t>投资者还可以直接登录基金管理人的网站（http://</w:t>
      </w:r>
      <w:hyperlink r:id="rId13" w:history="1">
        <w:r w:rsidRPr="00B8000F">
          <w:rPr>
            <w:rStyle w:val="a5"/>
            <w:rFonts w:hint="eastAsia"/>
            <w:sz w:val="21"/>
            <w:szCs w:val="21"/>
          </w:rPr>
          <w:t>www.bosera.com</w:t>
        </w:r>
      </w:hyperlink>
      <w:r w:rsidRPr="00B8000F">
        <w:rPr>
          <w:rFonts w:hint="eastAsia"/>
          <w:sz w:val="21"/>
          <w:szCs w:val="21"/>
        </w:rPr>
        <w:t>）查阅和下载招募</w:t>
      </w:r>
      <w:bookmarkStart w:id="230" w:name="chapter_level1_29_77_section_1_end"/>
      <w:bookmarkEnd w:id="230"/>
      <w:r w:rsidRPr="00B8000F">
        <w:rPr>
          <w:rFonts w:hint="eastAsia"/>
          <w:sz w:val="21"/>
          <w:szCs w:val="21"/>
        </w:rPr>
        <w:t xml:space="preserve">说明书。 </w:t>
      </w:r>
    </w:p>
    <w:p w:rsidR="00B8000F" w:rsidRPr="00B8000F" w:rsidRDefault="00B8000F">
      <w:pPr>
        <w:widowControl/>
        <w:jc w:val="left"/>
        <w:rPr>
          <w:rFonts w:ascii="宋体" w:eastAsia="宋体" w:hAnsi="宋体"/>
        </w:rPr>
      </w:pPr>
      <w:r w:rsidRPr="00B8000F">
        <w:rPr>
          <w:rFonts w:ascii="宋体" w:eastAsia="宋体" w:hAnsi="宋体"/>
        </w:rPr>
        <w:br w:type="page"/>
      </w:r>
    </w:p>
    <w:p w:rsidR="00B8000F" w:rsidRPr="00B8000F" w:rsidRDefault="00B8000F" w:rsidP="00B8000F">
      <w:pPr>
        <w:pStyle w:val="2"/>
        <w:jc w:val="center"/>
        <w:rPr>
          <w:rFonts w:ascii="宋体" w:eastAsia="宋体" w:hAnsi="宋体"/>
          <w:sz w:val="30"/>
        </w:rPr>
      </w:pPr>
      <w:bookmarkStart w:id="231" w:name="chapter_level1_30_332"/>
      <w:bookmarkStart w:id="232" w:name="_Toc50627948"/>
      <w:r w:rsidRPr="00B8000F">
        <w:rPr>
          <w:rFonts w:ascii="宋体" w:eastAsia="宋体" w:hAnsi="宋体" w:hint="eastAsia"/>
          <w:sz w:val="30"/>
        </w:rPr>
        <w:lastRenderedPageBreak/>
        <w:t>二十七、备查文件</w:t>
      </w:r>
      <w:bookmarkEnd w:id="231"/>
      <w:bookmarkEnd w:id="232"/>
    </w:p>
    <w:p w:rsidR="00B8000F" w:rsidRPr="00B8000F" w:rsidRDefault="00B8000F">
      <w:pPr>
        <w:pStyle w:val="a3"/>
        <w:spacing w:before="0" w:beforeAutospacing="0" w:after="0" w:afterAutospacing="0" w:line="360" w:lineRule="auto"/>
        <w:ind w:firstLine="420"/>
        <w:divId w:val="247692822"/>
        <w:rPr>
          <w:sz w:val="21"/>
          <w:szCs w:val="21"/>
        </w:rPr>
      </w:pPr>
      <w:bookmarkStart w:id="233" w:name="chapter_level1_30_332_section_1"/>
      <w:bookmarkEnd w:id="233"/>
      <w:r w:rsidRPr="00B8000F">
        <w:rPr>
          <w:rStyle w:val="a4"/>
          <w:rFonts w:hint="eastAsia"/>
          <w:sz w:val="21"/>
          <w:szCs w:val="21"/>
        </w:rPr>
        <w:t>一、备查文件</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Fonts w:hint="eastAsia"/>
          <w:sz w:val="21"/>
          <w:szCs w:val="21"/>
        </w:rPr>
        <w:t>1.中国证监会批准</w:t>
      </w:r>
      <w:bookmarkStart w:id="234" w:name="field_49_productfullname_10"/>
      <w:r w:rsidR="00372C07">
        <w:rPr>
          <w:rFonts w:hint="eastAsia"/>
          <w:sz w:val="21"/>
          <w:szCs w:val="21"/>
        </w:rPr>
        <w:t>博时裕富沪深</w:t>
      </w:r>
      <w:r w:rsidR="00372C07">
        <w:rPr>
          <w:sz w:val="21"/>
          <w:szCs w:val="21"/>
        </w:rPr>
        <w:t>300指数证券投资基金</w:t>
      </w:r>
      <w:bookmarkEnd w:id="234"/>
      <w:r w:rsidRPr="00B8000F">
        <w:rPr>
          <w:rFonts w:hint="eastAsia"/>
          <w:sz w:val="21"/>
          <w:szCs w:val="21"/>
        </w:rPr>
        <w:t xml:space="preserve">设立的文件 </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Fonts w:hint="eastAsia"/>
          <w:sz w:val="21"/>
          <w:szCs w:val="21"/>
        </w:rPr>
        <w:t>2.《</w:t>
      </w:r>
      <w:bookmarkStart w:id="235" w:name="field_49_productfullname_11"/>
      <w:r w:rsidR="00372C07">
        <w:rPr>
          <w:rFonts w:hint="eastAsia"/>
          <w:sz w:val="21"/>
          <w:szCs w:val="21"/>
        </w:rPr>
        <w:t>博时裕富沪深</w:t>
      </w:r>
      <w:r w:rsidR="00372C07">
        <w:rPr>
          <w:sz w:val="21"/>
          <w:szCs w:val="21"/>
        </w:rPr>
        <w:t>300指数证券投资基金</w:t>
      </w:r>
      <w:bookmarkEnd w:id="235"/>
      <w:r w:rsidRPr="00B8000F">
        <w:rPr>
          <w:rFonts w:hint="eastAsia"/>
          <w:sz w:val="21"/>
          <w:szCs w:val="21"/>
        </w:rPr>
        <w:t xml:space="preserve">基金合同》 </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Fonts w:hint="eastAsia"/>
          <w:sz w:val="21"/>
          <w:szCs w:val="21"/>
        </w:rPr>
        <w:t>3.《</w:t>
      </w:r>
      <w:bookmarkStart w:id="236" w:name="field_49_productfullname_12"/>
      <w:r w:rsidR="00372C07">
        <w:rPr>
          <w:rFonts w:hint="eastAsia"/>
          <w:sz w:val="21"/>
          <w:szCs w:val="21"/>
        </w:rPr>
        <w:t>博时裕富沪深</w:t>
      </w:r>
      <w:r w:rsidR="00372C07">
        <w:rPr>
          <w:sz w:val="21"/>
          <w:szCs w:val="21"/>
        </w:rPr>
        <w:t>300指数证券投资基金</w:t>
      </w:r>
      <w:bookmarkEnd w:id="236"/>
      <w:r w:rsidRPr="00B8000F">
        <w:rPr>
          <w:rFonts w:hint="eastAsia"/>
          <w:sz w:val="21"/>
          <w:szCs w:val="21"/>
        </w:rPr>
        <w:t xml:space="preserve">托管协议》 </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Fonts w:hint="eastAsia"/>
          <w:sz w:val="21"/>
          <w:szCs w:val="21"/>
        </w:rPr>
        <w:t xml:space="preserve">4.基金管理人业务资格批件、营业执照和公司章程 </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Fonts w:hint="eastAsia"/>
          <w:sz w:val="21"/>
          <w:szCs w:val="21"/>
        </w:rPr>
        <w:t xml:space="preserve">5.基金托管人业务资格批件、营业执照 </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Fonts w:hint="eastAsia"/>
          <w:sz w:val="21"/>
          <w:szCs w:val="21"/>
        </w:rPr>
        <w:t>6.关于</w:t>
      </w:r>
      <w:bookmarkStart w:id="237" w:name="field_49_managerorgfullname_10"/>
      <w:r w:rsidR="00372C07">
        <w:rPr>
          <w:rFonts w:hint="eastAsia"/>
          <w:sz w:val="21"/>
          <w:szCs w:val="21"/>
        </w:rPr>
        <w:t>博时基金管理有限公司</w:t>
      </w:r>
      <w:bookmarkEnd w:id="237"/>
      <w:r w:rsidRPr="00B8000F">
        <w:rPr>
          <w:rFonts w:hint="eastAsia"/>
          <w:sz w:val="21"/>
          <w:szCs w:val="21"/>
        </w:rPr>
        <w:t>募集设立</w:t>
      </w:r>
      <w:bookmarkStart w:id="238" w:name="field_49_productfullname_13"/>
      <w:r w:rsidR="00372C07">
        <w:rPr>
          <w:rFonts w:hint="eastAsia"/>
          <w:sz w:val="21"/>
          <w:szCs w:val="21"/>
        </w:rPr>
        <w:t>博时裕富沪深</w:t>
      </w:r>
      <w:r w:rsidR="00372C07">
        <w:rPr>
          <w:sz w:val="21"/>
          <w:szCs w:val="21"/>
        </w:rPr>
        <w:t>300指数证券投资基金</w:t>
      </w:r>
      <w:bookmarkEnd w:id="238"/>
      <w:r w:rsidRPr="00B8000F">
        <w:rPr>
          <w:rFonts w:hint="eastAsia"/>
          <w:sz w:val="21"/>
          <w:szCs w:val="21"/>
        </w:rPr>
        <w:t xml:space="preserve">之法律意见书 </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Style w:val="a4"/>
          <w:rFonts w:hint="eastAsia"/>
          <w:sz w:val="21"/>
          <w:szCs w:val="21"/>
        </w:rPr>
        <w:t>二、备查文件的存放地点和投资者查阅方式</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Fonts w:hint="eastAsia"/>
          <w:sz w:val="21"/>
          <w:szCs w:val="21"/>
        </w:rPr>
        <w:t xml:space="preserve">1.存放地点：基金合同、托管协议存放在基金管理人和基金托管人处；其余备查文件存放在基金管理人处。 </w:t>
      </w:r>
    </w:p>
    <w:p w:rsidR="00B8000F" w:rsidRPr="00B8000F" w:rsidRDefault="00B8000F">
      <w:pPr>
        <w:pStyle w:val="a3"/>
        <w:spacing w:before="0" w:beforeAutospacing="0" w:after="0" w:afterAutospacing="0" w:line="360" w:lineRule="auto"/>
        <w:ind w:firstLine="420"/>
        <w:divId w:val="247692822"/>
        <w:rPr>
          <w:sz w:val="21"/>
          <w:szCs w:val="21"/>
        </w:rPr>
      </w:pPr>
      <w:r w:rsidRPr="00B8000F">
        <w:rPr>
          <w:rFonts w:hint="eastAsia"/>
          <w:sz w:val="21"/>
          <w:szCs w:val="21"/>
        </w:rPr>
        <w:t xml:space="preserve">2.查阅方式：投资者可在营业时间免费查阅，也可按工本费购买复印件。 </w:t>
      </w:r>
    </w:p>
    <w:p w:rsidR="00B8000F" w:rsidRPr="00B8000F" w:rsidRDefault="00B8000F">
      <w:pPr>
        <w:pStyle w:val="a3"/>
        <w:spacing w:before="0" w:beforeAutospacing="0" w:after="0" w:afterAutospacing="0" w:line="360" w:lineRule="auto"/>
        <w:ind w:firstLine="420"/>
        <w:divId w:val="247692822"/>
        <w:rPr>
          <w:sz w:val="21"/>
          <w:szCs w:val="21"/>
        </w:rPr>
      </w:pPr>
    </w:p>
    <w:p w:rsidR="00B8000F" w:rsidRPr="00B8000F" w:rsidRDefault="00B8000F">
      <w:pPr>
        <w:pStyle w:val="a3"/>
        <w:spacing w:before="0" w:beforeAutospacing="0" w:after="0" w:afterAutospacing="0" w:line="360" w:lineRule="auto"/>
        <w:ind w:firstLine="420"/>
        <w:divId w:val="247692822"/>
        <w:rPr>
          <w:sz w:val="21"/>
          <w:szCs w:val="21"/>
        </w:rPr>
      </w:pPr>
    </w:p>
    <w:p w:rsidR="00B8000F" w:rsidRPr="00B8000F" w:rsidRDefault="00372C07">
      <w:pPr>
        <w:pStyle w:val="a3"/>
        <w:spacing w:before="0" w:beforeAutospacing="0" w:after="0" w:afterAutospacing="0" w:line="360" w:lineRule="auto"/>
        <w:ind w:firstLine="420"/>
        <w:jc w:val="right"/>
        <w:divId w:val="247692822"/>
        <w:rPr>
          <w:sz w:val="21"/>
          <w:szCs w:val="21"/>
        </w:rPr>
      </w:pPr>
      <w:bookmarkStart w:id="239" w:name="field_49_managerorgfullname_11"/>
      <w:r>
        <w:rPr>
          <w:rFonts w:hint="eastAsia"/>
          <w:sz w:val="21"/>
          <w:szCs w:val="21"/>
        </w:rPr>
        <w:t>博时基金管理有限公司</w:t>
      </w:r>
      <w:bookmarkEnd w:id="239"/>
      <w:r w:rsidR="00B8000F" w:rsidRPr="00B8000F">
        <w:rPr>
          <w:rFonts w:hint="eastAsia"/>
          <w:sz w:val="21"/>
          <w:szCs w:val="21"/>
        </w:rPr>
        <w:t xml:space="preserve">  </w:t>
      </w:r>
    </w:p>
    <w:p w:rsidR="00B8000F" w:rsidRPr="00B8000F" w:rsidRDefault="00372C07">
      <w:pPr>
        <w:pStyle w:val="a3"/>
        <w:spacing w:before="0" w:beforeAutospacing="0" w:after="0" w:afterAutospacing="0" w:line="360" w:lineRule="auto"/>
        <w:ind w:firstLine="420"/>
        <w:jc w:val="right"/>
        <w:divId w:val="247692822"/>
        <w:rPr>
          <w:sz w:val="21"/>
          <w:szCs w:val="21"/>
        </w:rPr>
      </w:pPr>
      <w:bookmarkStart w:id="240" w:name="field_0_commitmenttime_1"/>
      <w:r>
        <w:rPr>
          <w:sz w:val="21"/>
          <w:szCs w:val="21"/>
        </w:rPr>
        <w:t>2020年</w:t>
      </w:r>
      <w:r w:rsidR="009D6803">
        <w:rPr>
          <w:sz w:val="21"/>
          <w:szCs w:val="21"/>
        </w:rPr>
        <w:t>12</w:t>
      </w:r>
      <w:r w:rsidR="00015930">
        <w:rPr>
          <w:rFonts w:hint="eastAsia"/>
          <w:sz w:val="21"/>
          <w:szCs w:val="21"/>
        </w:rPr>
        <w:t>月</w:t>
      </w:r>
      <w:r w:rsidR="009D6803">
        <w:rPr>
          <w:sz w:val="21"/>
          <w:szCs w:val="21"/>
        </w:rPr>
        <w:t>24</w:t>
      </w:r>
      <w:r w:rsidR="00015930">
        <w:rPr>
          <w:rFonts w:hint="eastAsia"/>
          <w:sz w:val="21"/>
          <w:szCs w:val="21"/>
        </w:rPr>
        <w:t>日</w:t>
      </w:r>
      <w:bookmarkEnd w:id="240"/>
      <w:r w:rsidR="00B8000F" w:rsidRPr="00B8000F">
        <w:rPr>
          <w:rFonts w:hint="eastAsia"/>
          <w:sz w:val="21"/>
          <w:szCs w:val="21"/>
        </w:rPr>
        <w:t xml:space="preserve">  </w:t>
      </w:r>
    </w:p>
    <w:p w:rsidR="00B8000F" w:rsidRPr="00B8000F" w:rsidRDefault="00B8000F">
      <w:pPr>
        <w:pStyle w:val="a3"/>
        <w:spacing w:before="0" w:beforeAutospacing="0" w:after="0" w:afterAutospacing="0" w:line="360" w:lineRule="auto"/>
        <w:ind w:firstLine="420"/>
        <w:divId w:val="247692822"/>
        <w:rPr>
          <w:sz w:val="21"/>
          <w:szCs w:val="21"/>
        </w:rPr>
      </w:pPr>
      <w:bookmarkStart w:id="241" w:name="chapter_level1_30_332_section_1_end"/>
      <w:bookmarkEnd w:id="241"/>
    </w:p>
    <w:p w:rsidR="00B8000F" w:rsidRPr="00B8000F" w:rsidRDefault="00B8000F" w:rsidP="00B8000F">
      <w:pPr>
        <w:rPr>
          <w:rFonts w:ascii="宋体" w:eastAsia="宋体" w:hAnsi="宋体"/>
        </w:rPr>
      </w:pPr>
      <w:bookmarkStart w:id="242" w:name="end"/>
      <w:bookmarkEnd w:id="242"/>
    </w:p>
    <w:sectPr w:rsidR="00B8000F" w:rsidRPr="00B8000F" w:rsidSect="00B8000F">
      <w:headerReference w:type="default" r:id="rId14"/>
      <w:footerReference w:type="default" r:id="rId15"/>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12" w:rsidRDefault="00FE7F12" w:rsidP="00B8000F">
      <w:r>
        <w:separator/>
      </w:r>
    </w:p>
  </w:endnote>
  <w:endnote w:type="continuationSeparator" w:id="0">
    <w:p w:rsidR="00FE7F12" w:rsidRDefault="00FE7F12" w:rsidP="00B8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0F" w:rsidRPr="00B8000F" w:rsidRDefault="00B8000F" w:rsidP="00B8000F">
    <w:pPr>
      <w:pStyle w:val="a8"/>
      <w:jc w:val="center"/>
    </w:pPr>
    <w:r w:rsidRPr="00B8000F">
      <w:rPr>
        <w:rFonts w:hint="eastAsia"/>
      </w:rPr>
      <w:t>第</w:t>
    </w:r>
    <w:r w:rsidRPr="00B8000F">
      <w:fldChar w:fldCharType="begin"/>
    </w:r>
    <w:r w:rsidRPr="00B8000F">
      <w:instrText xml:space="preserve"> </w:instrText>
    </w:r>
    <w:r w:rsidRPr="00B8000F">
      <w:rPr>
        <w:rFonts w:hint="eastAsia"/>
      </w:rPr>
      <w:instrText>Page \* MERGEFORMAT</w:instrText>
    </w:r>
    <w:r w:rsidRPr="00B8000F">
      <w:instrText xml:space="preserve"> </w:instrText>
    </w:r>
    <w:r w:rsidRPr="00B8000F">
      <w:fldChar w:fldCharType="separate"/>
    </w:r>
    <w:r w:rsidR="00E56C86">
      <w:rPr>
        <w:noProof/>
      </w:rPr>
      <w:t>18</w:t>
    </w:r>
    <w:r w:rsidRPr="00B8000F">
      <w:fldChar w:fldCharType="end"/>
    </w:r>
    <w:r w:rsidRPr="00B8000F">
      <w:rPr>
        <w:rFonts w:hint="eastAsia"/>
      </w:rPr>
      <w:t>页</w:t>
    </w:r>
    <w:r w:rsidRPr="00B8000F">
      <w:rPr>
        <w:rFonts w:hint="eastAsia"/>
      </w:rPr>
      <w:t xml:space="preserve"> </w:t>
    </w:r>
    <w:r w:rsidRPr="00B8000F">
      <w:rPr>
        <w:rFonts w:hint="eastAsia"/>
      </w:rPr>
      <w:t>共</w:t>
    </w:r>
    <w:r w:rsidR="001737AE">
      <w:rPr>
        <w:noProof/>
      </w:rPr>
      <w:fldChar w:fldCharType="begin"/>
    </w:r>
    <w:r w:rsidR="001737AE">
      <w:rPr>
        <w:noProof/>
      </w:rPr>
      <w:instrText xml:space="preserve"> NumPages \* MERGEFORMAT </w:instrText>
    </w:r>
    <w:r w:rsidR="001737AE">
      <w:rPr>
        <w:noProof/>
      </w:rPr>
      <w:fldChar w:fldCharType="separate"/>
    </w:r>
    <w:r w:rsidR="00E56C86">
      <w:rPr>
        <w:noProof/>
      </w:rPr>
      <w:t>153</w:t>
    </w:r>
    <w:r w:rsidR="001737AE">
      <w:rPr>
        <w:noProof/>
      </w:rPr>
      <w:fldChar w:fldCharType="end"/>
    </w:r>
    <w:r w:rsidRPr="00B8000F">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12" w:rsidRDefault="00FE7F12" w:rsidP="00B8000F">
      <w:r>
        <w:separator/>
      </w:r>
    </w:p>
  </w:footnote>
  <w:footnote w:type="continuationSeparator" w:id="0">
    <w:p w:rsidR="00FE7F12" w:rsidRDefault="00FE7F12" w:rsidP="00B8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0F" w:rsidRDefault="00B8000F" w:rsidP="00B8000F">
    <w:pPr>
      <w:pStyle w:val="a6"/>
      <w:jc w:val="both"/>
    </w:pPr>
    <w:r>
      <w:rPr>
        <w:rFonts w:hint="eastAsia"/>
        <w:noProof/>
      </w:rPr>
      <w:drawing>
        <wp:inline distT="0" distB="0" distL="0" distR="0">
          <wp:extent cx="1280160" cy="323088"/>
          <wp:effectExtent l="0" t="0" r="0" b="127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0160" cy="323088"/>
                  </a:xfrm>
                  <a:prstGeom prst="rect">
                    <a:avLst/>
                  </a:prstGeom>
                </pic:spPr>
              </pic:pic>
            </a:graphicData>
          </a:graphic>
        </wp:inline>
      </w:drawing>
    </w:r>
  </w:p>
  <w:p w:rsidR="00B8000F" w:rsidRPr="00B8000F" w:rsidRDefault="00B8000F" w:rsidP="00B8000F">
    <w:pPr>
      <w:pStyle w:val="a6"/>
      <w:jc w:val="right"/>
    </w:pPr>
    <w:r w:rsidRPr="00B8000F">
      <w:rPr>
        <w:rFonts w:hint="eastAsia"/>
      </w:rPr>
      <w:t>博时裕富沪深</w:t>
    </w:r>
    <w:r w:rsidRPr="00B8000F">
      <w:rPr>
        <w:rFonts w:hint="eastAsia"/>
      </w:rPr>
      <w:t>300</w:t>
    </w:r>
    <w:r w:rsidRPr="00B8000F">
      <w:rPr>
        <w:rFonts w:hint="eastAsia"/>
      </w:rPr>
      <w:t>指数证券投资基金更新招募说明书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0F"/>
    <w:rsid w:val="00004B5D"/>
    <w:rsid w:val="00015930"/>
    <w:rsid w:val="00132DE2"/>
    <w:rsid w:val="001737AE"/>
    <w:rsid w:val="002852CA"/>
    <w:rsid w:val="0028661D"/>
    <w:rsid w:val="00372C07"/>
    <w:rsid w:val="005332A2"/>
    <w:rsid w:val="00584EE3"/>
    <w:rsid w:val="00633F4E"/>
    <w:rsid w:val="007E4808"/>
    <w:rsid w:val="0080515C"/>
    <w:rsid w:val="009D6803"/>
    <w:rsid w:val="00B8000F"/>
    <w:rsid w:val="00BE6390"/>
    <w:rsid w:val="00C56CDF"/>
    <w:rsid w:val="00CF59B2"/>
    <w:rsid w:val="00E13DCA"/>
    <w:rsid w:val="00E4613A"/>
    <w:rsid w:val="00E56C86"/>
    <w:rsid w:val="00FA714C"/>
    <w:rsid w:val="00FC5B08"/>
    <w:rsid w:val="00FE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023B8"/>
  <w15:docId w15:val="{B45B85AD-9D5D-4431-A3BC-AD665EEC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B800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8000F"/>
    <w:rPr>
      <w:rFonts w:asciiTheme="majorHAnsi" w:eastAsiaTheme="majorEastAsia" w:hAnsiTheme="majorHAnsi" w:cstheme="majorBidi"/>
      <w:b/>
      <w:bCs/>
      <w:sz w:val="32"/>
      <w:szCs w:val="32"/>
    </w:rPr>
  </w:style>
  <w:style w:type="paragraph" w:styleId="a3">
    <w:name w:val="Normal (Web)"/>
    <w:basedOn w:val="a"/>
    <w:uiPriority w:val="99"/>
    <w:unhideWhenUsed/>
    <w:rsid w:val="00B800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000F"/>
    <w:rPr>
      <w:b/>
      <w:bCs/>
    </w:rPr>
  </w:style>
  <w:style w:type="character" w:styleId="a5">
    <w:name w:val="Hyperlink"/>
    <w:basedOn w:val="a0"/>
    <w:uiPriority w:val="99"/>
    <w:unhideWhenUsed/>
    <w:rsid w:val="00B8000F"/>
    <w:rPr>
      <w:color w:val="0000FF"/>
      <w:u w:val="single"/>
    </w:rPr>
  </w:style>
  <w:style w:type="paragraph" w:styleId="21">
    <w:name w:val="toc 2"/>
    <w:basedOn w:val="a"/>
    <w:next w:val="a"/>
    <w:autoRedefine/>
    <w:uiPriority w:val="39"/>
    <w:unhideWhenUsed/>
    <w:rsid w:val="00B8000F"/>
    <w:pPr>
      <w:ind w:leftChars="200" w:left="420"/>
    </w:pPr>
  </w:style>
  <w:style w:type="paragraph" w:styleId="a6">
    <w:name w:val="header"/>
    <w:basedOn w:val="a"/>
    <w:link w:val="a7"/>
    <w:uiPriority w:val="99"/>
    <w:unhideWhenUsed/>
    <w:rsid w:val="00B80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8000F"/>
    <w:rPr>
      <w:sz w:val="18"/>
      <w:szCs w:val="18"/>
    </w:rPr>
  </w:style>
  <w:style w:type="paragraph" w:styleId="a8">
    <w:name w:val="footer"/>
    <w:basedOn w:val="a"/>
    <w:link w:val="a9"/>
    <w:uiPriority w:val="99"/>
    <w:unhideWhenUsed/>
    <w:rsid w:val="00B8000F"/>
    <w:pPr>
      <w:tabs>
        <w:tab w:val="center" w:pos="4153"/>
        <w:tab w:val="right" w:pos="8306"/>
      </w:tabs>
      <w:snapToGrid w:val="0"/>
      <w:jc w:val="left"/>
    </w:pPr>
    <w:rPr>
      <w:sz w:val="18"/>
      <w:szCs w:val="18"/>
    </w:rPr>
  </w:style>
  <w:style w:type="character" w:customStyle="1" w:styleId="a9">
    <w:name w:val="页脚 字符"/>
    <w:basedOn w:val="a0"/>
    <w:link w:val="a8"/>
    <w:uiPriority w:val="99"/>
    <w:rsid w:val="00B8000F"/>
    <w:rPr>
      <w:sz w:val="18"/>
      <w:szCs w:val="18"/>
    </w:rPr>
  </w:style>
  <w:style w:type="paragraph" w:styleId="aa">
    <w:name w:val="Balloon Text"/>
    <w:basedOn w:val="a"/>
    <w:link w:val="ab"/>
    <w:uiPriority w:val="99"/>
    <w:semiHidden/>
    <w:unhideWhenUsed/>
    <w:rsid w:val="00B8000F"/>
    <w:rPr>
      <w:sz w:val="18"/>
      <w:szCs w:val="18"/>
    </w:rPr>
  </w:style>
  <w:style w:type="character" w:customStyle="1" w:styleId="ab">
    <w:name w:val="批注框文本 字符"/>
    <w:basedOn w:val="a0"/>
    <w:link w:val="aa"/>
    <w:uiPriority w:val="99"/>
    <w:semiHidden/>
    <w:rsid w:val="00B8000F"/>
    <w:rPr>
      <w:sz w:val="18"/>
      <w:szCs w:val="18"/>
    </w:rPr>
  </w:style>
  <w:style w:type="table" w:styleId="ac">
    <w:name w:val="Table Grid"/>
    <w:basedOn w:val="a1"/>
    <w:uiPriority w:val="59"/>
    <w:rsid w:val="00B80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qFormat/>
    <w:rsid w:val="0080515C"/>
    <w:pPr>
      <w:jc w:val="left"/>
    </w:pPr>
    <w:rPr>
      <w:rFonts w:ascii="Times New Roman" w:eastAsia="宋体" w:hAnsi="Times New Roman" w:cs="Times New Roman"/>
      <w:kern w:val="0"/>
      <w:sz w:val="20"/>
      <w:szCs w:val="24"/>
      <w:lang w:val="zh-CN"/>
    </w:rPr>
  </w:style>
  <w:style w:type="character" w:customStyle="1" w:styleId="ae">
    <w:name w:val="批注文字 字符"/>
    <w:basedOn w:val="a0"/>
    <w:link w:val="ad"/>
    <w:qFormat/>
    <w:rsid w:val="0080515C"/>
    <w:rPr>
      <w:rFonts w:ascii="Times New Roman" w:eastAsia="宋体" w:hAnsi="Times New Roman" w:cs="Times New Roman"/>
      <w:kern w:val="0"/>
      <w:sz w:val="20"/>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058">
      <w:bodyDiv w:val="1"/>
      <w:marLeft w:val="0"/>
      <w:marRight w:val="0"/>
      <w:marTop w:val="0"/>
      <w:marBottom w:val="0"/>
      <w:divBdr>
        <w:top w:val="none" w:sz="0" w:space="0" w:color="auto"/>
        <w:left w:val="none" w:sz="0" w:space="0" w:color="auto"/>
        <w:bottom w:val="none" w:sz="0" w:space="0" w:color="auto"/>
        <w:right w:val="none" w:sz="0" w:space="0" w:color="auto"/>
      </w:divBdr>
    </w:div>
    <w:div w:id="57241792">
      <w:bodyDiv w:val="1"/>
      <w:marLeft w:val="0"/>
      <w:marRight w:val="0"/>
      <w:marTop w:val="0"/>
      <w:marBottom w:val="0"/>
      <w:divBdr>
        <w:top w:val="none" w:sz="0" w:space="0" w:color="auto"/>
        <w:left w:val="none" w:sz="0" w:space="0" w:color="auto"/>
        <w:bottom w:val="none" w:sz="0" w:space="0" w:color="auto"/>
        <w:right w:val="none" w:sz="0" w:space="0" w:color="auto"/>
      </w:divBdr>
    </w:div>
    <w:div w:id="79837570">
      <w:bodyDiv w:val="1"/>
      <w:marLeft w:val="0"/>
      <w:marRight w:val="0"/>
      <w:marTop w:val="0"/>
      <w:marBottom w:val="0"/>
      <w:divBdr>
        <w:top w:val="none" w:sz="0" w:space="0" w:color="auto"/>
        <w:left w:val="none" w:sz="0" w:space="0" w:color="auto"/>
        <w:bottom w:val="none" w:sz="0" w:space="0" w:color="auto"/>
        <w:right w:val="none" w:sz="0" w:space="0" w:color="auto"/>
      </w:divBdr>
    </w:div>
    <w:div w:id="90323616">
      <w:bodyDiv w:val="1"/>
      <w:marLeft w:val="0"/>
      <w:marRight w:val="0"/>
      <w:marTop w:val="0"/>
      <w:marBottom w:val="0"/>
      <w:divBdr>
        <w:top w:val="none" w:sz="0" w:space="0" w:color="auto"/>
        <w:left w:val="none" w:sz="0" w:space="0" w:color="auto"/>
        <w:bottom w:val="none" w:sz="0" w:space="0" w:color="auto"/>
        <w:right w:val="none" w:sz="0" w:space="0" w:color="auto"/>
      </w:divBdr>
    </w:div>
    <w:div w:id="176190308">
      <w:bodyDiv w:val="1"/>
      <w:marLeft w:val="0"/>
      <w:marRight w:val="0"/>
      <w:marTop w:val="0"/>
      <w:marBottom w:val="0"/>
      <w:divBdr>
        <w:top w:val="none" w:sz="0" w:space="0" w:color="auto"/>
        <w:left w:val="none" w:sz="0" w:space="0" w:color="auto"/>
        <w:bottom w:val="none" w:sz="0" w:space="0" w:color="auto"/>
        <w:right w:val="none" w:sz="0" w:space="0" w:color="auto"/>
      </w:divBdr>
    </w:div>
    <w:div w:id="200479925">
      <w:bodyDiv w:val="1"/>
      <w:marLeft w:val="0"/>
      <w:marRight w:val="0"/>
      <w:marTop w:val="0"/>
      <w:marBottom w:val="0"/>
      <w:divBdr>
        <w:top w:val="none" w:sz="0" w:space="0" w:color="auto"/>
        <w:left w:val="none" w:sz="0" w:space="0" w:color="auto"/>
        <w:bottom w:val="none" w:sz="0" w:space="0" w:color="auto"/>
        <w:right w:val="none" w:sz="0" w:space="0" w:color="auto"/>
      </w:divBdr>
    </w:div>
    <w:div w:id="223109322">
      <w:bodyDiv w:val="1"/>
      <w:marLeft w:val="0"/>
      <w:marRight w:val="0"/>
      <w:marTop w:val="0"/>
      <w:marBottom w:val="0"/>
      <w:divBdr>
        <w:top w:val="none" w:sz="0" w:space="0" w:color="auto"/>
        <w:left w:val="none" w:sz="0" w:space="0" w:color="auto"/>
        <w:bottom w:val="none" w:sz="0" w:space="0" w:color="auto"/>
        <w:right w:val="none" w:sz="0" w:space="0" w:color="auto"/>
      </w:divBdr>
    </w:div>
    <w:div w:id="247692822">
      <w:bodyDiv w:val="1"/>
      <w:marLeft w:val="0"/>
      <w:marRight w:val="0"/>
      <w:marTop w:val="0"/>
      <w:marBottom w:val="0"/>
      <w:divBdr>
        <w:top w:val="none" w:sz="0" w:space="0" w:color="auto"/>
        <w:left w:val="none" w:sz="0" w:space="0" w:color="auto"/>
        <w:bottom w:val="none" w:sz="0" w:space="0" w:color="auto"/>
        <w:right w:val="none" w:sz="0" w:space="0" w:color="auto"/>
      </w:divBdr>
    </w:div>
    <w:div w:id="279995321">
      <w:bodyDiv w:val="1"/>
      <w:marLeft w:val="0"/>
      <w:marRight w:val="0"/>
      <w:marTop w:val="0"/>
      <w:marBottom w:val="0"/>
      <w:divBdr>
        <w:top w:val="none" w:sz="0" w:space="0" w:color="auto"/>
        <w:left w:val="none" w:sz="0" w:space="0" w:color="auto"/>
        <w:bottom w:val="none" w:sz="0" w:space="0" w:color="auto"/>
        <w:right w:val="none" w:sz="0" w:space="0" w:color="auto"/>
      </w:divBdr>
    </w:div>
    <w:div w:id="284772525">
      <w:bodyDiv w:val="1"/>
      <w:marLeft w:val="0"/>
      <w:marRight w:val="0"/>
      <w:marTop w:val="0"/>
      <w:marBottom w:val="0"/>
      <w:divBdr>
        <w:top w:val="none" w:sz="0" w:space="0" w:color="auto"/>
        <w:left w:val="none" w:sz="0" w:space="0" w:color="auto"/>
        <w:bottom w:val="none" w:sz="0" w:space="0" w:color="auto"/>
        <w:right w:val="none" w:sz="0" w:space="0" w:color="auto"/>
      </w:divBdr>
    </w:div>
    <w:div w:id="369768669">
      <w:bodyDiv w:val="1"/>
      <w:marLeft w:val="0"/>
      <w:marRight w:val="0"/>
      <w:marTop w:val="0"/>
      <w:marBottom w:val="0"/>
      <w:divBdr>
        <w:top w:val="none" w:sz="0" w:space="0" w:color="auto"/>
        <w:left w:val="none" w:sz="0" w:space="0" w:color="auto"/>
        <w:bottom w:val="none" w:sz="0" w:space="0" w:color="auto"/>
        <w:right w:val="none" w:sz="0" w:space="0" w:color="auto"/>
      </w:divBdr>
    </w:div>
    <w:div w:id="383868177">
      <w:bodyDiv w:val="1"/>
      <w:marLeft w:val="0"/>
      <w:marRight w:val="0"/>
      <w:marTop w:val="0"/>
      <w:marBottom w:val="0"/>
      <w:divBdr>
        <w:top w:val="none" w:sz="0" w:space="0" w:color="auto"/>
        <w:left w:val="none" w:sz="0" w:space="0" w:color="auto"/>
        <w:bottom w:val="none" w:sz="0" w:space="0" w:color="auto"/>
        <w:right w:val="none" w:sz="0" w:space="0" w:color="auto"/>
      </w:divBdr>
    </w:div>
    <w:div w:id="402261166">
      <w:bodyDiv w:val="1"/>
      <w:marLeft w:val="0"/>
      <w:marRight w:val="0"/>
      <w:marTop w:val="0"/>
      <w:marBottom w:val="0"/>
      <w:divBdr>
        <w:top w:val="none" w:sz="0" w:space="0" w:color="auto"/>
        <w:left w:val="none" w:sz="0" w:space="0" w:color="auto"/>
        <w:bottom w:val="none" w:sz="0" w:space="0" w:color="auto"/>
        <w:right w:val="none" w:sz="0" w:space="0" w:color="auto"/>
      </w:divBdr>
    </w:div>
    <w:div w:id="414939391">
      <w:bodyDiv w:val="1"/>
      <w:marLeft w:val="0"/>
      <w:marRight w:val="0"/>
      <w:marTop w:val="0"/>
      <w:marBottom w:val="0"/>
      <w:divBdr>
        <w:top w:val="none" w:sz="0" w:space="0" w:color="auto"/>
        <w:left w:val="none" w:sz="0" w:space="0" w:color="auto"/>
        <w:bottom w:val="none" w:sz="0" w:space="0" w:color="auto"/>
        <w:right w:val="none" w:sz="0" w:space="0" w:color="auto"/>
      </w:divBdr>
    </w:div>
    <w:div w:id="419300915">
      <w:bodyDiv w:val="1"/>
      <w:marLeft w:val="0"/>
      <w:marRight w:val="0"/>
      <w:marTop w:val="0"/>
      <w:marBottom w:val="0"/>
      <w:divBdr>
        <w:top w:val="none" w:sz="0" w:space="0" w:color="auto"/>
        <w:left w:val="none" w:sz="0" w:space="0" w:color="auto"/>
        <w:bottom w:val="none" w:sz="0" w:space="0" w:color="auto"/>
        <w:right w:val="none" w:sz="0" w:space="0" w:color="auto"/>
      </w:divBdr>
    </w:div>
    <w:div w:id="421295997">
      <w:bodyDiv w:val="1"/>
      <w:marLeft w:val="0"/>
      <w:marRight w:val="0"/>
      <w:marTop w:val="0"/>
      <w:marBottom w:val="0"/>
      <w:divBdr>
        <w:top w:val="none" w:sz="0" w:space="0" w:color="auto"/>
        <w:left w:val="none" w:sz="0" w:space="0" w:color="auto"/>
        <w:bottom w:val="none" w:sz="0" w:space="0" w:color="auto"/>
        <w:right w:val="none" w:sz="0" w:space="0" w:color="auto"/>
      </w:divBdr>
    </w:div>
    <w:div w:id="481889516">
      <w:bodyDiv w:val="1"/>
      <w:marLeft w:val="0"/>
      <w:marRight w:val="0"/>
      <w:marTop w:val="0"/>
      <w:marBottom w:val="0"/>
      <w:divBdr>
        <w:top w:val="none" w:sz="0" w:space="0" w:color="auto"/>
        <w:left w:val="none" w:sz="0" w:space="0" w:color="auto"/>
        <w:bottom w:val="none" w:sz="0" w:space="0" w:color="auto"/>
        <w:right w:val="none" w:sz="0" w:space="0" w:color="auto"/>
      </w:divBdr>
    </w:div>
    <w:div w:id="499196766">
      <w:bodyDiv w:val="1"/>
      <w:marLeft w:val="0"/>
      <w:marRight w:val="0"/>
      <w:marTop w:val="0"/>
      <w:marBottom w:val="0"/>
      <w:divBdr>
        <w:top w:val="none" w:sz="0" w:space="0" w:color="auto"/>
        <w:left w:val="none" w:sz="0" w:space="0" w:color="auto"/>
        <w:bottom w:val="none" w:sz="0" w:space="0" w:color="auto"/>
        <w:right w:val="none" w:sz="0" w:space="0" w:color="auto"/>
      </w:divBdr>
    </w:div>
    <w:div w:id="553614475">
      <w:bodyDiv w:val="1"/>
      <w:marLeft w:val="0"/>
      <w:marRight w:val="0"/>
      <w:marTop w:val="0"/>
      <w:marBottom w:val="0"/>
      <w:divBdr>
        <w:top w:val="none" w:sz="0" w:space="0" w:color="auto"/>
        <w:left w:val="none" w:sz="0" w:space="0" w:color="auto"/>
        <w:bottom w:val="none" w:sz="0" w:space="0" w:color="auto"/>
        <w:right w:val="none" w:sz="0" w:space="0" w:color="auto"/>
      </w:divBdr>
    </w:div>
    <w:div w:id="619646624">
      <w:bodyDiv w:val="1"/>
      <w:marLeft w:val="0"/>
      <w:marRight w:val="0"/>
      <w:marTop w:val="0"/>
      <w:marBottom w:val="0"/>
      <w:divBdr>
        <w:top w:val="none" w:sz="0" w:space="0" w:color="auto"/>
        <w:left w:val="none" w:sz="0" w:space="0" w:color="auto"/>
        <w:bottom w:val="none" w:sz="0" w:space="0" w:color="auto"/>
        <w:right w:val="none" w:sz="0" w:space="0" w:color="auto"/>
      </w:divBdr>
    </w:div>
    <w:div w:id="684748476">
      <w:bodyDiv w:val="1"/>
      <w:marLeft w:val="0"/>
      <w:marRight w:val="0"/>
      <w:marTop w:val="0"/>
      <w:marBottom w:val="0"/>
      <w:divBdr>
        <w:top w:val="none" w:sz="0" w:space="0" w:color="auto"/>
        <w:left w:val="none" w:sz="0" w:space="0" w:color="auto"/>
        <w:bottom w:val="none" w:sz="0" w:space="0" w:color="auto"/>
        <w:right w:val="none" w:sz="0" w:space="0" w:color="auto"/>
      </w:divBdr>
    </w:div>
    <w:div w:id="699092089">
      <w:bodyDiv w:val="1"/>
      <w:marLeft w:val="0"/>
      <w:marRight w:val="0"/>
      <w:marTop w:val="0"/>
      <w:marBottom w:val="0"/>
      <w:divBdr>
        <w:top w:val="none" w:sz="0" w:space="0" w:color="auto"/>
        <w:left w:val="none" w:sz="0" w:space="0" w:color="auto"/>
        <w:bottom w:val="none" w:sz="0" w:space="0" w:color="auto"/>
        <w:right w:val="none" w:sz="0" w:space="0" w:color="auto"/>
      </w:divBdr>
    </w:div>
    <w:div w:id="816533222">
      <w:bodyDiv w:val="1"/>
      <w:marLeft w:val="0"/>
      <w:marRight w:val="0"/>
      <w:marTop w:val="0"/>
      <w:marBottom w:val="0"/>
      <w:divBdr>
        <w:top w:val="none" w:sz="0" w:space="0" w:color="auto"/>
        <w:left w:val="none" w:sz="0" w:space="0" w:color="auto"/>
        <w:bottom w:val="none" w:sz="0" w:space="0" w:color="auto"/>
        <w:right w:val="none" w:sz="0" w:space="0" w:color="auto"/>
      </w:divBdr>
      <w:divsChild>
        <w:div w:id="2044360844">
          <w:marLeft w:val="0"/>
          <w:marRight w:val="0"/>
          <w:marTop w:val="0"/>
          <w:marBottom w:val="0"/>
          <w:divBdr>
            <w:top w:val="none" w:sz="0" w:space="0" w:color="auto"/>
            <w:left w:val="none" w:sz="0" w:space="0" w:color="auto"/>
            <w:bottom w:val="none" w:sz="0" w:space="0" w:color="auto"/>
            <w:right w:val="none" w:sz="0" w:space="0" w:color="auto"/>
          </w:divBdr>
        </w:div>
        <w:div w:id="1931423700">
          <w:marLeft w:val="0"/>
          <w:marRight w:val="0"/>
          <w:marTop w:val="0"/>
          <w:marBottom w:val="0"/>
          <w:divBdr>
            <w:top w:val="none" w:sz="0" w:space="0" w:color="auto"/>
            <w:left w:val="none" w:sz="0" w:space="0" w:color="auto"/>
            <w:bottom w:val="none" w:sz="0" w:space="0" w:color="auto"/>
            <w:right w:val="none" w:sz="0" w:space="0" w:color="auto"/>
          </w:divBdr>
        </w:div>
        <w:div w:id="479736642">
          <w:marLeft w:val="0"/>
          <w:marRight w:val="0"/>
          <w:marTop w:val="0"/>
          <w:marBottom w:val="0"/>
          <w:divBdr>
            <w:top w:val="none" w:sz="0" w:space="0" w:color="auto"/>
            <w:left w:val="none" w:sz="0" w:space="0" w:color="auto"/>
            <w:bottom w:val="none" w:sz="0" w:space="0" w:color="auto"/>
            <w:right w:val="none" w:sz="0" w:space="0" w:color="auto"/>
          </w:divBdr>
        </w:div>
        <w:div w:id="1373461131">
          <w:marLeft w:val="0"/>
          <w:marRight w:val="0"/>
          <w:marTop w:val="0"/>
          <w:marBottom w:val="0"/>
          <w:divBdr>
            <w:top w:val="none" w:sz="0" w:space="0" w:color="auto"/>
            <w:left w:val="none" w:sz="0" w:space="0" w:color="auto"/>
            <w:bottom w:val="none" w:sz="0" w:space="0" w:color="auto"/>
            <w:right w:val="none" w:sz="0" w:space="0" w:color="auto"/>
          </w:divBdr>
        </w:div>
        <w:div w:id="266698346">
          <w:marLeft w:val="0"/>
          <w:marRight w:val="0"/>
          <w:marTop w:val="0"/>
          <w:marBottom w:val="0"/>
          <w:divBdr>
            <w:top w:val="none" w:sz="0" w:space="0" w:color="auto"/>
            <w:left w:val="none" w:sz="0" w:space="0" w:color="auto"/>
            <w:bottom w:val="none" w:sz="0" w:space="0" w:color="auto"/>
            <w:right w:val="none" w:sz="0" w:space="0" w:color="auto"/>
          </w:divBdr>
        </w:div>
        <w:div w:id="510922604">
          <w:marLeft w:val="0"/>
          <w:marRight w:val="0"/>
          <w:marTop w:val="0"/>
          <w:marBottom w:val="0"/>
          <w:divBdr>
            <w:top w:val="none" w:sz="0" w:space="0" w:color="auto"/>
            <w:left w:val="none" w:sz="0" w:space="0" w:color="auto"/>
            <w:bottom w:val="none" w:sz="0" w:space="0" w:color="auto"/>
            <w:right w:val="none" w:sz="0" w:space="0" w:color="auto"/>
          </w:divBdr>
        </w:div>
        <w:div w:id="503738937">
          <w:marLeft w:val="0"/>
          <w:marRight w:val="0"/>
          <w:marTop w:val="0"/>
          <w:marBottom w:val="0"/>
          <w:divBdr>
            <w:top w:val="none" w:sz="0" w:space="0" w:color="auto"/>
            <w:left w:val="none" w:sz="0" w:space="0" w:color="auto"/>
            <w:bottom w:val="none" w:sz="0" w:space="0" w:color="auto"/>
            <w:right w:val="none" w:sz="0" w:space="0" w:color="auto"/>
          </w:divBdr>
        </w:div>
      </w:divsChild>
    </w:div>
    <w:div w:id="951597641">
      <w:bodyDiv w:val="1"/>
      <w:marLeft w:val="0"/>
      <w:marRight w:val="0"/>
      <w:marTop w:val="0"/>
      <w:marBottom w:val="0"/>
      <w:divBdr>
        <w:top w:val="none" w:sz="0" w:space="0" w:color="auto"/>
        <w:left w:val="none" w:sz="0" w:space="0" w:color="auto"/>
        <w:bottom w:val="none" w:sz="0" w:space="0" w:color="auto"/>
        <w:right w:val="none" w:sz="0" w:space="0" w:color="auto"/>
      </w:divBdr>
    </w:div>
    <w:div w:id="966156989">
      <w:bodyDiv w:val="1"/>
      <w:marLeft w:val="0"/>
      <w:marRight w:val="0"/>
      <w:marTop w:val="0"/>
      <w:marBottom w:val="0"/>
      <w:divBdr>
        <w:top w:val="none" w:sz="0" w:space="0" w:color="auto"/>
        <w:left w:val="none" w:sz="0" w:space="0" w:color="auto"/>
        <w:bottom w:val="none" w:sz="0" w:space="0" w:color="auto"/>
        <w:right w:val="none" w:sz="0" w:space="0" w:color="auto"/>
      </w:divBdr>
      <w:divsChild>
        <w:div w:id="580991608">
          <w:marLeft w:val="0"/>
          <w:marRight w:val="0"/>
          <w:marTop w:val="0"/>
          <w:marBottom w:val="0"/>
          <w:divBdr>
            <w:top w:val="none" w:sz="0" w:space="0" w:color="auto"/>
            <w:left w:val="none" w:sz="0" w:space="0" w:color="auto"/>
            <w:bottom w:val="none" w:sz="0" w:space="0" w:color="auto"/>
            <w:right w:val="none" w:sz="0" w:space="0" w:color="auto"/>
          </w:divBdr>
        </w:div>
      </w:divsChild>
    </w:div>
    <w:div w:id="973487269">
      <w:bodyDiv w:val="1"/>
      <w:marLeft w:val="0"/>
      <w:marRight w:val="0"/>
      <w:marTop w:val="0"/>
      <w:marBottom w:val="0"/>
      <w:divBdr>
        <w:top w:val="none" w:sz="0" w:space="0" w:color="auto"/>
        <w:left w:val="none" w:sz="0" w:space="0" w:color="auto"/>
        <w:bottom w:val="none" w:sz="0" w:space="0" w:color="auto"/>
        <w:right w:val="none" w:sz="0" w:space="0" w:color="auto"/>
      </w:divBdr>
    </w:div>
    <w:div w:id="975261500">
      <w:bodyDiv w:val="1"/>
      <w:marLeft w:val="0"/>
      <w:marRight w:val="0"/>
      <w:marTop w:val="0"/>
      <w:marBottom w:val="0"/>
      <w:divBdr>
        <w:top w:val="none" w:sz="0" w:space="0" w:color="auto"/>
        <w:left w:val="none" w:sz="0" w:space="0" w:color="auto"/>
        <w:bottom w:val="none" w:sz="0" w:space="0" w:color="auto"/>
        <w:right w:val="none" w:sz="0" w:space="0" w:color="auto"/>
      </w:divBdr>
    </w:div>
    <w:div w:id="1003047803">
      <w:bodyDiv w:val="1"/>
      <w:marLeft w:val="0"/>
      <w:marRight w:val="0"/>
      <w:marTop w:val="0"/>
      <w:marBottom w:val="0"/>
      <w:divBdr>
        <w:top w:val="none" w:sz="0" w:space="0" w:color="auto"/>
        <w:left w:val="none" w:sz="0" w:space="0" w:color="auto"/>
        <w:bottom w:val="none" w:sz="0" w:space="0" w:color="auto"/>
        <w:right w:val="none" w:sz="0" w:space="0" w:color="auto"/>
      </w:divBdr>
    </w:div>
    <w:div w:id="1007755651">
      <w:bodyDiv w:val="1"/>
      <w:marLeft w:val="0"/>
      <w:marRight w:val="0"/>
      <w:marTop w:val="0"/>
      <w:marBottom w:val="0"/>
      <w:divBdr>
        <w:top w:val="none" w:sz="0" w:space="0" w:color="auto"/>
        <w:left w:val="none" w:sz="0" w:space="0" w:color="auto"/>
        <w:bottom w:val="none" w:sz="0" w:space="0" w:color="auto"/>
        <w:right w:val="none" w:sz="0" w:space="0" w:color="auto"/>
      </w:divBdr>
    </w:div>
    <w:div w:id="1075476688">
      <w:bodyDiv w:val="1"/>
      <w:marLeft w:val="0"/>
      <w:marRight w:val="0"/>
      <w:marTop w:val="0"/>
      <w:marBottom w:val="0"/>
      <w:divBdr>
        <w:top w:val="none" w:sz="0" w:space="0" w:color="auto"/>
        <w:left w:val="none" w:sz="0" w:space="0" w:color="auto"/>
        <w:bottom w:val="none" w:sz="0" w:space="0" w:color="auto"/>
        <w:right w:val="none" w:sz="0" w:space="0" w:color="auto"/>
      </w:divBdr>
    </w:div>
    <w:div w:id="1083528951">
      <w:bodyDiv w:val="1"/>
      <w:marLeft w:val="0"/>
      <w:marRight w:val="0"/>
      <w:marTop w:val="0"/>
      <w:marBottom w:val="0"/>
      <w:divBdr>
        <w:top w:val="none" w:sz="0" w:space="0" w:color="auto"/>
        <w:left w:val="none" w:sz="0" w:space="0" w:color="auto"/>
        <w:bottom w:val="none" w:sz="0" w:space="0" w:color="auto"/>
        <w:right w:val="none" w:sz="0" w:space="0" w:color="auto"/>
      </w:divBdr>
    </w:div>
    <w:div w:id="1090194470">
      <w:bodyDiv w:val="1"/>
      <w:marLeft w:val="0"/>
      <w:marRight w:val="0"/>
      <w:marTop w:val="0"/>
      <w:marBottom w:val="0"/>
      <w:divBdr>
        <w:top w:val="none" w:sz="0" w:space="0" w:color="auto"/>
        <w:left w:val="none" w:sz="0" w:space="0" w:color="auto"/>
        <w:bottom w:val="none" w:sz="0" w:space="0" w:color="auto"/>
        <w:right w:val="none" w:sz="0" w:space="0" w:color="auto"/>
      </w:divBdr>
    </w:div>
    <w:div w:id="1152336120">
      <w:bodyDiv w:val="1"/>
      <w:marLeft w:val="0"/>
      <w:marRight w:val="0"/>
      <w:marTop w:val="0"/>
      <w:marBottom w:val="0"/>
      <w:divBdr>
        <w:top w:val="none" w:sz="0" w:space="0" w:color="auto"/>
        <w:left w:val="none" w:sz="0" w:space="0" w:color="auto"/>
        <w:bottom w:val="none" w:sz="0" w:space="0" w:color="auto"/>
        <w:right w:val="none" w:sz="0" w:space="0" w:color="auto"/>
      </w:divBdr>
    </w:div>
    <w:div w:id="1297100306">
      <w:bodyDiv w:val="1"/>
      <w:marLeft w:val="0"/>
      <w:marRight w:val="0"/>
      <w:marTop w:val="0"/>
      <w:marBottom w:val="0"/>
      <w:divBdr>
        <w:top w:val="none" w:sz="0" w:space="0" w:color="auto"/>
        <w:left w:val="none" w:sz="0" w:space="0" w:color="auto"/>
        <w:bottom w:val="none" w:sz="0" w:space="0" w:color="auto"/>
        <w:right w:val="none" w:sz="0" w:space="0" w:color="auto"/>
      </w:divBdr>
    </w:div>
    <w:div w:id="1309089741">
      <w:bodyDiv w:val="1"/>
      <w:marLeft w:val="0"/>
      <w:marRight w:val="0"/>
      <w:marTop w:val="0"/>
      <w:marBottom w:val="0"/>
      <w:divBdr>
        <w:top w:val="none" w:sz="0" w:space="0" w:color="auto"/>
        <w:left w:val="none" w:sz="0" w:space="0" w:color="auto"/>
        <w:bottom w:val="none" w:sz="0" w:space="0" w:color="auto"/>
        <w:right w:val="none" w:sz="0" w:space="0" w:color="auto"/>
      </w:divBdr>
    </w:div>
    <w:div w:id="1352296097">
      <w:bodyDiv w:val="1"/>
      <w:marLeft w:val="0"/>
      <w:marRight w:val="0"/>
      <w:marTop w:val="0"/>
      <w:marBottom w:val="0"/>
      <w:divBdr>
        <w:top w:val="none" w:sz="0" w:space="0" w:color="auto"/>
        <w:left w:val="none" w:sz="0" w:space="0" w:color="auto"/>
        <w:bottom w:val="none" w:sz="0" w:space="0" w:color="auto"/>
        <w:right w:val="none" w:sz="0" w:space="0" w:color="auto"/>
      </w:divBdr>
    </w:div>
    <w:div w:id="1388644329">
      <w:bodyDiv w:val="1"/>
      <w:marLeft w:val="0"/>
      <w:marRight w:val="0"/>
      <w:marTop w:val="0"/>
      <w:marBottom w:val="0"/>
      <w:divBdr>
        <w:top w:val="none" w:sz="0" w:space="0" w:color="auto"/>
        <w:left w:val="none" w:sz="0" w:space="0" w:color="auto"/>
        <w:bottom w:val="none" w:sz="0" w:space="0" w:color="auto"/>
        <w:right w:val="none" w:sz="0" w:space="0" w:color="auto"/>
      </w:divBdr>
    </w:div>
    <w:div w:id="1389720081">
      <w:bodyDiv w:val="1"/>
      <w:marLeft w:val="0"/>
      <w:marRight w:val="0"/>
      <w:marTop w:val="0"/>
      <w:marBottom w:val="0"/>
      <w:divBdr>
        <w:top w:val="none" w:sz="0" w:space="0" w:color="auto"/>
        <w:left w:val="none" w:sz="0" w:space="0" w:color="auto"/>
        <w:bottom w:val="none" w:sz="0" w:space="0" w:color="auto"/>
        <w:right w:val="none" w:sz="0" w:space="0" w:color="auto"/>
      </w:divBdr>
    </w:div>
    <w:div w:id="1395817043">
      <w:bodyDiv w:val="1"/>
      <w:marLeft w:val="0"/>
      <w:marRight w:val="0"/>
      <w:marTop w:val="0"/>
      <w:marBottom w:val="0"/>
      <w:divBdr>
        <w:top w:val="none" w:sz="0" w:space="0" w:color="auto"/>
        <w:left w:val="none" w:sz="0" w:space="0" w:color="auto"/>
        <w:bottom w:val="none" w:sz="0" w:space="0" w:color="auto"/>
        <w:right w:val="none" w:sz="0" w:space="0" w:color="auto"/>
      </w:divBdr>
    </w:div>
    <w:div w:id="1413165487">
      <w:bodyDiv w:val="1"/>
      <w:marLeft w:val="0"/>
      <w:marRight w:val="0"/>
      <w:marTop w:val="0"/>
      <w:marBottom w:val="0"/>
      <w:divBdr>
        <w:top w:val="none" w:sz="0" w:space="0" w:color="auto"/>
        <w:left w:val="none" w:sz="0" w:space="0" w:color="auto"/>
        <w:bottom w:val="none" w:sz="0" w:space="0" w:color="auto"/>
        <w:right w:val="none" w:sz="0" w:space="0" w:color="auto"/>
      </w:divBdr>
    </w:div>
    <w:div w:id="1430539800">
      <w:bodyDiv w:val="1"/>
      <w:marLeft w:val="0"/>
      <w:marRight w:val="0"/>
      <w:marTop w:val="0"/>
      <w:marBottom w:val="0"/>
      <w:divBdr>
        <w:top w:val="none" w:sz="0" w:space="0" w:color="auto"/>
        <w:left w:val="none" w:sz="0" w:space="0" w:color="auto"/>
        <w:bottom w:val="none" w:sz="0" w:space="0" w:color="auto"/>
        <w:right w:val="none" w:sz="0" w:space="0" w:color="auto"/>
      </w:divBdr>
      <w:divsChild>
        <w:div w:id="54862614">
          <w:marLeft w:val="0"/>
          <w:marRight w:val="0"/>
          <w:marTop w:val="0"/>
          <w:marBottom w:val="0"/>
          <w:divBdr>
            <w:top w:val="none" w:sz="0" w:space="0" w:color="auto"/>
            <w:left w:val="none" w:sz="0" w:space="0" w:color="auto"/>
            <w:bottom w:val="none" w:sz="0" w:space="0" w:color="auto"/>
            <w:right w:val="none" w:sz="0" w:space="0" w:color="auto"/>
          </w:divBdr>
        </w:div>
        <w:div w:id="564100764">
          <w:marLeft w:val="0"/>
          <w:marRight w:val="0"/>
          <w:marTop w:val="0"/>
          <w:marBottom w:val="0"/>
          <w:divBdr>
            <w:top w:val="none" w:sz="0" w:space="0" w:color="auto"/>
            <w:left w:val="none" w:sz="0" w:space="0" w:color="auto"/>
            <w:bottom w:val="none" w:sz="0" w:space="0" w:color="auto"/>
            <w:right w:val="none" w:sz="0" w:space="0" w:color="auto"/>
          </w:divBdr>
        </w:div>
      </w:divsChild>
    </w:div>
    <w:div w:id="1455900394">
      <w:bodyDiv w:val="1"/>
      <w:marLeft w:val="0"/>
      <w:marRight w:val="0"/>
      <w:marTop w:val="0"/>
      <w:marBottom w:val="0"/>
      <w:divBdr>
        <w:top w:val="none" w:sz="0" w:space="0" w:color="auto"/>
        <w:left w:val="none" w:sz="0" w:space="0" w:color="auto"/>
        <w:bottom w:val="none" w:sz="0" w:space="0" w:color="auto"/>
        <w:right w:val="none" w:sz="0" w:space="0" w:color="auto"/>
      </w:divBdr>
    </w:div>
    <w:div w:id="1486162057">
      <w:bodyDiv w:val="1"/>
      <w:marLeft w:val="0"/>
      <w:marRight w:val="0"/>
      <w:marTop w:val="0"/>
      <w:marBottom w:val="0"/>
      <w:divBdr>
        <w:top w:val="none" w:sz="0" w:space="0" w:color="auto"/>
        <w:left w:val="none" w:sz="0" w:space="0" w:color="auto"/>
        <w:bottom w:val="none" w:sz="0" w:space="0" w:color="auto"/>
        <w:right w:val="none" w:sz="0" w:space="0" w:color="auto"/>
      </w:divBdr>
    </w:div>
    <w:div w:id="1557205162">
      <w:bodyDiv w:val="1"/>
      <w:marLeft w:val="0"/>
      <w:marRight w:val="0"/>
      <w:marTop w:val="0"/>
      <w:marBottom w:val="0"/>
      <w:divBdr>
        <w:top w:val="none" w:sz="0" w:space="0" w:color="auto"/>
        <w:left w:val="none" w:sz="0" w:space="0" w:color="auto"/>
        <w:bottom w:val="none" w:sz="0" w:space="0" w:color="auto"/>
        <w:right w:val="none" w:sz="0" w:space="0" w:color="auto"/>
      </w:divBdr>
    </w:div>
    <w:div w:id="1560171148">
      <w:bodyDiv w:val="1"/>
      <w:marLeft w:val="0"/>
      <w:marRight w:val="0"/>
      <w:marTop w:val="0"/>
      <w:marBottom w:val="0"/>
      <w:divBdr>
        <w:top w:val="none" w:sz="0" w:space="0" w:color="auto"/>
        <w:left w:val="none" w:sz="0" w:space="0" w:color="auto"/>
        <w:bottom w:val="none" w:sz="0" w:space="0" w:color="auto"/>
        <w:right w:val="none" w:sz="0" w:space="0" w:color="auto"/>
      </w:divBdr>
    </w:div>
    <w:div w:id="1728646764">
      <w:bodyDiv w:val="1"/>
      <w:marLeft w:val="0"/>
      <w:marRight w:val="0"/>
      <w:marTop w:val="0"/>
      <w:marBottom w:val="0"/>
      <w:divBdr>
        <w:top w:val="none" w:sz="0" w:space="0" w:color="auto"/>
        <w:left w:val="none" w:sz="0" w:space="0" w:color="auto"/>
        <w:bottom w:val="none" w:sz="0" w:space="0" w:color="auto"/>
        <w:right w:val="none" w:sz="0" w:space="0" w:color="auto"/>
      </w:divBdr>
    </w:div>
    <w:div w:id="1736664937">
      <w:bodyDiv w:val="1"/>
      <w:marLeft w:val="0"/>
      <w:marRight w:val="0"/>
      <w:marTop w:val="0"/>
      <w:marBottom w:val="0"/>
      <w:divBdr>
        <w:top w:val="none" w:sz="0" w:space="0" w:color="auto"/>
        <w:left w:val="none" w:sz="0" w:space="0" w:color="auto"/>
        <w:bottom w:val="none" w:sz="0" w:space="0" w:color="auto"/>
        <w:right w:val="none" w:sz="0" w:space="0" w:color="auto"/>
      </w:divBdr>
    </w:div>
    <w:div w:id="1764299767">
      <w:bodyDiv w:val="1"/>
      <w:marLeft w:val="0"/>
      <w:marRight w:val="0"/>
      <w:marTop w:val="0"/>
      <w:marBottom w:val="0"/>
      <w:divBdr>
        <w:top w:val="none" w:sz="0" w:space="0" w:color="auto"/>
        <w:left w:val="none" w:sz="0" w:space="0" w:color="auto"/>
        <w:bottom w:val="none" w:sz="0" w:space="0" w:color="auto"/>
        <w:right w:val="none" w:sz="0" w:space="0" w:color="auto"/>
      </w:divBdr>
    </w:div>
    <w:div w:id="1801266943">
      <w:bodyDiv w:val="1"/>
      <w:marLeft w:val="0"/>
      <w:marRight w:val="0"/>
      <w:marTop w:val="0"/>
      <w:marBottom w:val="0"/>
      <w:divBdr>
        <w:top w:val="none" w:sz="0" w:space="0" w:color="auto"/>
        <w:left w:val="none" w:sz="0" w:space="0" w:color="auto"/>
        <w:bottom w:val="none" w:sz="0" w:space="0" w:color="auto"/>
        <w:right w:val="none" w:sz="0" w:space="0" w:color="auto"/>
      </w:divBdr>
    </w:div>
    <w:div w:id="2067534187">
      <w:bodyDiv w:val="1"/>
      <w:marLeft w:val="0"/>
      <w:marRight w:val="0"/>
      <w:marTop w:val="0"/>
      <w:marBottom w:val="0"/>
      <w:divBdr>
        <w:top w:val="none" w:sz="0" w:space="0" w:color="auto"/>
        <w:left w:val="none" w:sz="0" w:space="0" w:color="auto"/>
        <w:bottom w:val="none" w:sz="0" w:space="0" w:color="auto"/>
        <w:right w:val="none" w:sz="0" w:space="0" w:color="auto"/>
      </w:divBdr>
    </w:div>
    <w:div w:id="2098556655">
      <w:bodyDiv w:val="1"/>
      <w:marLeft w:val="0"/>
      <w:marRight w:val="0"/>
      <w:marTop w:val="0"/>
      <w:marBottom w:val="0"/>
      <w:divBdr>
        <w:top w:val="none" w:sz="0" w:space="0" w:color="auto"/>
        <w:left w:val="none" w:sz="0" w:space="0" w:color="auto"/>
        <w:bottom w:val="none" w:sz="0" w:space="0" w:color="auto"/>
        <w:right w:val="none" w:sz="0" w:space="0" w:color="auto"/>
      </w:divBdr>
    </w:div>
    <w:div w:id="2129659147">
      <w:bodyDiv w:val="1"/>
      <w:marLeft w:val="0"/>
      <w:marRight w:val="0"/>
      <w:marTop w:val="0"/>
      <w:marBottom w:val="0"/>
      <w:divBdr>
        <w:top w:val="none" w:sz="0" w:space="0" w:color="auto"/>
        <w:left w:val="none" w:sz="0" w:space="0" w:color="auto"/>
        <w:bottom w:val="none" w:sz="0" w:space="0" w:color="auto"/>
        <w:right w:val="none" w:sz="0" w:space="0" w:color="auto"/>
      </w:divBdr>
    </w:div>
    <w:div w:id="21423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E2%80%AA2003-2006%E2%80%AC" TargetMode="External"/><Relationship Id="rId13" Type="http://schemas.openxmlformats.org/officeDocument/2006/relationships/hyperlink" Target="http://www.boshi.com.cn/" TargetMode="External"/><Relationship Id="rId3" Type="http://schemas.openxmlformats.org/officeDocument/2006/relationships/webSettings" Target="webSettings.xml"/><Relationship Id="rId7" Type="http://schemas.openxmlformats.org/officeDocument/2006/relationships/hyperlink" Target="tel:%E2%80%AA1994-1997%E2%80%AC" TargetMode="External"/><Relationship Id="rId12" Type="http://schemas.openxmlformats.org/officeDocument/2006/relationships/hyperlink" Target="mailto:service@bosera.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l:%E2%80%AA1986-1990%E2%80%AC" TargetMode="External"/><Relationship Id="rId11" Type="http://schemas.openxmlformats.org/officeDocument/2006/relationships/hyperlink" Target="mailto:service@bosera.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www.bosera.com" TargetMode="External"/><Relationship Id="rId4" Type="http://schemas.openxmlformats.org/officeDocument/2006/relationships/footnotes" Target="footnotes.xml"/><Relationship Id="rId9" Type="http://schemas.openxmlformats.org/officeDocument/2006/relationships/hyperlink" Target="http://www.xfn.com/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153</Pages>
  <Words>18147</Words>
  <Characters>103443</Characters>
  <Application>Microsoft Office Word</Application>
  <DocSecurity>0</DocSecurity>
  <Lines>862</Lines>
  <Paragraphs>242</Paragraphs>
  <ScaleCrop>false</ScaleCrop>
  <Company>mycompany</Company>
  <LinksUpToDate>false</LinksUpToDate>
  <CharactersWithSpaces>121348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彭幸虎</cp:lastModifiedBy>
  <cp:revision>15</cp:revision>
  <dcterms:created xsi:type="dcterms:W3CDTF">2020-09-10T02:58:00Z</dcterms:created>
  <dcterms:modified xsi:type="dcterms:W3CDTF">2020-12-23T06:39:00Z</dcterms:modified>
</cp:coreProperties>
</file>