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snapToGrid/>
        <w:spacing w:after="0" w:afterLines="0"/>
        <w:rPr>
          <w:rFonts w:hint="eastAsia" w:ascii="微软雅黑" w:hAnsi="微软雅黑" w:eastAsia="微软雅黑" w:cs="微软雅黑"/>
          <w:sz w:val="32"/>
          <w:szCs w:val="32"/>
          <w:lang w:val="en-US" w:eastAsia="zh-CN"/>
        </w:rPr>
      </w:pPr>
      <w:bookmarkStart w:id="0" w:name="_GoBack"/>
      <w:bookmarkEnd w:id="0"/>
      <w:r>
        <w:rPr>
          <w:rFonts w:hint="eastAsia" w:ascii="微软雅黑" w:hAnsi="微软雅黑" w:eastAsia="微软雅黑" w:cs="微软雅黑"/>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jc w:val="both"/>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贵州银行企业文化建设项目工作内容</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一、服务内容概括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面统筹规划贵州银行企业文化建设工作，建设理念统一、体系完整、特色鲜明、富有感召的贵州银行文化体系，并开展系列卓有成效的企业文化落地工作，真正推进企业文化和经营管理的深度融合，最终促进贵州银行发展。</w:t>
      </w:r>
    </w:p>
    <w:p>
      <w:pPr>
        <w:keepNext w:val="0"/>
        <w:keepLines w:val="0"/>
        <w:pageBreakBefore w:val="0"/>
        <w:widowControl w:val="0"/>
        <w:numPr>
          <w:ilvl w:val="0"/>
          <w:numId w:val="1"/>
        </w:numPr>
        <w:kinsoku/>
        <w:wordWrap/>
        <w:overflowPunct/>
        <w:topLinePunct w:val="0"/>
        <w:autoSpaceDE/>
        <w:autoSpaceDN/>
        <w:bidi w:val="0"/>
        <w:adjustRightInd/>
        <w:snapToGrid/>
        <w:spacing w:after="0" w:afterLines="0" w:line="560" w:lineRule="exact"/>
        <w:ind w:firstLine="640" w:firstLineChars="2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具体服务细项（包括但不限于以下内容）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 xml:space="preserve">   </w:t>
      </w:r>
      <w:r>
        <w:rPr>
          <w:rFonts w:hint="eastAsia" w:ascii="楷体" w:hAnsi="楷体" w:eastAsia="楷体" w:cs="楷体"/>
          <w:sz w:val="32"/>
          <w:szCs w:val="32"/>
          <w:lang w:val="en-US" w:eastAsia="zh-CN"/>
        </w:rPr>
        <w:t xml:space="preserve"> （一）企业文化基础建设阶段（3-4个月）</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1.全面调研贵州银行企业文化管理现状</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sz w:val="32"/>
          <w:szCs w:val="32"/>
          <w:lang w:val="en-US" w:eastAsia="zh-CN"/>
        </w:rPr>
        <w:t>（1）</w:t>
      </w:r>
      <w:r>
        <w:rPr>
          <w:rFonts w:hint="eastAsia" w:ascii="仿宋" w:hAnsi="仿宋" w:eastAsia="仿宋" w:cs="仿宋"/>
          <w:kern w:val="0"/>
          <w:sz w:val="32"/>
          <w:szCs w:val="32"/>
          <w:lang w:val="en-US" w:eastAsia="zh-CN" w:bidi="ar"/>
        </w:rPr>
        <w:t>贵州银行文化是否适合企业的战略发展并能够持续提升企业的竞争力，与竞争对手、标杆企业、国内外先进企业间文化对比的优劣势分析。</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（2）分析贵州银行文化的环境适应能力（及环境影响因素）；文化冲突的主要指向；员工的满意度，员工的忠诚度，员工的创造力与企业的凝聚力。</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（3）贵州银行文化对不同身份群体的影响程度及影响因素分析。</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2.构建与战略及业务相匹配，能够被广大员工所接受的贵州银行文化理念体系。</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（1）高度关注企业家管理精神、企业经营、员工成长，融合标杆企业及国内外先进管理理念。</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960" w:firstLineChars="3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充分考虑并协调各种关系，包括但不限于企业发展战略与企业文化建设的关系、稳健发展与高速成长的关系、经营哲学与管理实践关系、区域特色与企业文化的交融关系、企业文化重点建设与文化体系落地的关系、社会效应与经济效益的关系、文化传承与文化发展的关系等。</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960" w:firstLineChars="3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（3）深入讨论、提炼、深度阐释贵州银行企业文化理念体系。</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
        </w:rPr>
        <w:t>3.</w:t>
      </w:r>
      <w:r>
        <w:rPr>
          <w:rFonts w:hint="eastAsia" w:ascii="仿宋" w:hAnsi="仿宋" w:eastAsia="仿宋" w:cs="仿宋"/>
          <w:sz w:val="32"/>
          <w:szCs w:val="32"/>
          <w:lang w:val="en-US" w:eastAsia="zh-CN"/>
        </w:rPr>
        <w:t>建设企业文化保障机制</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sz w:val="32"/>
          <w:szCs w:val="32"/>
          <w:lang w:val="en-US" w:eastAsia="zh-CN"/>
        </w:rPr>
        <w:t>根据贵州银行经营管理及文化现状，建立企业文化制度与标准，根据员工行为规范的要求和标准，建立价值观考核体系，为打造企业文化自我提升机制提供保障。</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4.企业文化根植落地方案</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打造贵州银行高效、务实、闭环的企业文化推进体系，促进贵州银行文化由理念向行为及习惯的转变以系统的方式展开规划，包括文化建设目标、文化建设发展规划、文化建设重大活动策划、核心理念传播、核心行为规范表现、企业仪式设计等。</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（二）企业文化根植落地阶段（伴随式服务一年）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根据《贵州银行企业文化根植落地服务方案》的时间节点和项目工作内容，进入全面落地的实施辅导。</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辅导方式及基本要求。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辅导方式包括现场服务和远程服务。现场服务时间平均每个月一次，一次3-12天，全年现场服务时间不超过80天；服务内容包括但不限于企业文化理念培训、企业文化活动方案策划、企业文化活动辅助实施、企业文化工作后评价等。远程服务时间一年期，对于服务需求在24小时予以响应，按照双方均认可的计划执行。</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2.辅导内容（包括但不限于以下内容）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（1）企业文化理念培训</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w:t>
      </w:r>
      <w:r>
        <w:rPr>
          <w:rFonts w:hint="eastAsia" w:ascii="仿宋" w:hAnsi="仿宋" w:eastAsia="仿宋" w:cs="仿宋"/>
          <w:kern w:val="0"/>
          <w:sz w:val="32"/>
          <w:szCs w:val="32"/>
          <w:lang w:val="en-US" w:eastAsia="zh-CN" w:bidi="ar"/>
        </w:rPr>
        <w:t>搭建培训体系。</w:t>
      </w:r>
      <w:r>
        <w:rPr>
          <w:rFonts w:hint="eastAsia" w:ascii="仿宋" w:hAnsi="仿宋" w:eastAsia="仿宋" w:cs="仿宋"/>
          <w:sz w:val="32"/>
          <w:szCs w:val="32"/>
          <w:lang w:val="en-US" w:eastAsia="zh-CN"/>
        </w:rPr>
        <w:t>制定贵州银行企业文化内训师选拨方案；对内训师进行专项系统性培训；协助内训师结合贵州银行实际定制授课课件（包括但不限于：企业文化基础知识、企业文化理念解读、企业文化管理技能、企业文化深植工具及方法等）；协助内训师开展培训。</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二是开展文化宣导。中高层培训不少于4次；9家分行文化宣导培训各1次；全员动员大会1次；员工宣导若干次（2-3次由公司实地辅导），要全员覆盖。</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kern w:val="0"/>
          <w:sz w:val="32"/>
          <w:szCs w:val="32"/>
          <w:lang w:val="en-US" w:eastAsia="zh-CN" w:bidi="ar"/>
        </w:rPr>
        <w:t>企业文化根植策划及实施</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一是企业文化发布会。</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二是企业文化深植指导。辅导开展企业文化节，实施员工活力工程（2-3次文化节活动）。辅导开展价值观专项行动（2-3项）。</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三是打造示范标杆。选择一家分/支行或者选择一个企业文化项目，开展企业文化建设试点，重点辅导并推进企业文化建设，以打造文化建设内部标杆。</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四是指导企业文化环境建设实施。</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（3）企业文化工作后评价。</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（4）咨询公司可提供的银行业企业文化建设的特色服务（有效助力企业文化根植落地的特色服务同样重要）。</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三、最终交付成果</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微软雅黑" w:hAnsi="微软雅黑" w:eastAsia="微软雅黑" w:cs="微软雅黑"/>
          <w:sz w:val="32"/>
          <w:szCs w:val="32"/>
          <w:lang w:val="en-US" w:eastAsia="zh-CN"/>
        </w:rPr>
      </w:pPr>
      <w:r>
        <w:rPr>
          <w:rFonts w:hint="eastAsia" w:ascii="楷体" w:hAnsi="楷体" w:eastAsia="楷体" w:cs="楷体"/>
          <w:sz w:val="32"/>
          <w:szCs w:val="32"/>
          <w:lang w:val="en-US" w:eastAsia="zh-CN"/>
        </w:rPr>
        <w:t>（一）企业文化基础建设阶段</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1.企业文化建设调研。</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贵州银行企业文化调研诊断报告。</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2.构建企业文化理念体系。</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（1）贵州银行企业文化理念体系。</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（2）贵州银行企业文化手册。</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（3）贵州银行管理者行为准则。</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（4）贵州银行员工行为准则。</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（5）贵州银行文化案例集。</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3.企业文化及保障机制建设。</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（1）贵州银行企业文化管理制度。</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（2）贵州银行文化价值观考核办法。</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4.企业文化根植落地方案。</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（1）贵州银行企业文化建设规划方案（三年）。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（2）贵州银行企业文化根植落地服务方案（第一年度，供应商须全年伴随服务）。</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楷体" w:hAnsi="楷体" w:eastAsia="楷体" w:cs="楷体"/>
          <w:kern w:val="0"/>
          <w:sz w:val="32"/>
          <w:szCs w:val="32"/>
          <w:lang w:val="en-US" w:eastAsia="zh-CN" w:bidi="ar"/>
        </w:rPr>
      </w:pPr>
      <w:r>
        <w:rPr>
          <w:rFonts w:hint="eastAsia" w:ascii="仿宋" w:hAnsi="仿宋" w:eastAsia="仿宋" w:cs="仿宋"/>
          <w:kern w:val="0"/>
          <w:sz w:val="32"/>
          <w:szCs w:val="32"/>
          <w:lang w:val="en-US" w:eastAsia="zh-CN" w:bidi="ar"/>
        </w:rPr>
        <w:t>（二）</w:t>
      </w:r>
      <w:r>
        <w:rPr>
          <w:rFonts w:hint="eastAsia" w:ascii="楷体" w:hAnsi="楷体" w:eastAsia="楷体" w:cs="楷体"/>
          <w:kern w:val="0"/>
          <w:sz w:val="32"/>
          <w:szCs w:val="32"/>
          <w:lang w:val="en-US" w:eastAsia="zh-CN" w:bidi="ar"/>
        </w:rPr>
        <w:t>企业文化根植落地阶段</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（1）企业文化内训师选拨方案。</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（2）内训师培训方案、教材及考题。</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（3）中高层培训方案、教材及考题。</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（4）员工培训方案、教材及考题。</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（5）企业化新闻发布会方案及现场使用的ppt。</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（6）企业文化节活动方案及活动总结。</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（7）企业文化价值观专项行动方案及总结。</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（8）企业文化示范标杆打造方案及成果展示汇报ppt。</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（9）企业文化环境建设实施情况报告。</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（10）特色服务方案及实施情况报告。</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（11）贵州银行企业文化落地评价报告。</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备注：总报价应包含企业文化咨询公司在服务期间的所有费用（包含差旅费、住宿费）。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C1FAA"/>
    <w:multiLevelType w:val="singleLevel"/>
    <w:tmpl w:val="983C1FAA"/>
    <w:lvl w:ilvl="0" w:tentative="0">
      <w:start w:val="2"/>
      <w:numFmt w:val="chineseCounting"/>
      <w:suff w:val="nothing"/>
      <w:lvlText w:val="%1、"/>
      <w:lvlJc w:val="left"/>
      <w:rPr>
        <w:rFonts w:hint="eastAsia"/>
      </w:rPr>
    </w:lvl>
  </w:abstractNum>
  <w:abstractNum w:abstractNumId="1">
    <w:nsid w:val="7948A91A"/>
    <w:multiLevelType w:val="singleLevel"/>
    <w:tmpl w:val="7948A91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B6422"/>
    <w:rsid w:val="114B6422"/>
    <w:rsid w:val="16BE76C7"/>
    <w:rsid w:val="2C124A65"/>
    <w:rsid w:val="6C3C6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2020-11-02T08:46:00Z</dcterms:created>
  <dc:creator>丁雪培</dc:creator>
  <cp:lastModifiedBy>未知</cp:lastModifiedBy>
  <dcterms:modified xsi:type="dcterms:W3CDTF">2020-11-19T06:26:24Z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