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6B" w:rsidRDefault="00CA516B" w:rsidP="00E369A2">
      <w:pPr>
        <w:rPr>
          <w:rFonts w:hint="eastAsia"/>
        </w:rPr>
      </w:pPr>
    </w:p>
    <w:p w:rsidR="00CA516B" w:rsidRDefault="00CA516B" w:rsidP="00CA516B">
      <w:pPr>
        <w:jc w:val="center"/>
      </w:pPr>
    </w:p>
    <w:p w:rsidR="00CA516B" w:rsidRPr="00CA516B" w:rsidRDefault="00CA516B" w:rsidP="00CA516B">
      <w:pPr>
        <w:jc w:val="center"/>
        <w:rPr>
          <w:rFonts w:ascii="黑体" w:eastAsia="黑体"/>
          <w:b/>
          <w:sz w:val="36"/>
          <w:szCs w:val="36"/>
        </w:rPr>
      </w:pPr>
      <w:r w:rsidRPr="00CA516B">
        <w:rPr>
          <w:rFonts w:ascii="黑体" w:eastAsia="黑体" w:hint="eastAsia"/>
          <w:b/>
          <w:sz w:val="36"/>
          <w:szCs w:val="36"/>
        </w:rPr>
        <w:t>贵州银行股份有限公司非自然人股东</w:t>
      </w:r>
      <w:r w:rsidR="00294E9C">
        <w:rPr>
          <w:rFonts w:ascii="黑体" w:eastAsia="黑体" w:hint="eastAsia"/>
          <w:b/>
          <w:sz w:val="36"/>
          <w:szCs w:val="36"/>
        </w:rPr>
        <w:t>确权</w:t>
      </w:r>
      <w:r w:rsidRPr="00CA516B">
        <w:rPr>
          <w:rFonts w:ascii="黑体" w:eastAsia="黑体" w:hint="eastAsia"/>
          <w:b/>
          <w:sz w:val="36"/>
          <w:szCs w:val="36"/>
        </w:rPr>
        <w:t>流程图说明</w:t>
      </w:r>
    </w:p>
    <w:p w:rsidR="00CA516B" w:rsidRDefault="00CA516B" w:rsidP="00CA516B">
      <w:pPr>
        <w:jc w:val="center"/>
      </w:pPr>
    </w:p>
    <w:p w:rsidR="00CA516B" w:rsidRDefault="00CA516B" w:rsidP="00CA516B"/>
    <w:p w:rsidR="00CA516B" w:rsidRDefault="00CA516B" w:rsidP="00CA516B">
      <w:r>
        <w:rPr>
          <w:rFonts w:hint="eastAsia"/>
          <w:noProof/>
        </w:rPr>
        <w:drawing>
          <wp:inline distT="0" distB="0" distL="0" distR="0">
            <wp:extent cx="8372475" cy="3200400"/>
            <wp:effectExtent l="0" t="0" r="0" b="0"/>
            <wp:docPr id="2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A516B" w:rsidRPr="00CA516B" w:rsidRDefault="00E369A2" w:rsidP="00CA516B">
      <w:pPr>
        <w:rPr>
          <w:b/>
          <w:u w:val="double"/>
        </w:rPr>
      </w:pPr>
      <w:r>
        <w:rPr>
          <w:rFonts w:hint="eastAsia"/>
          <w:b/>
          <w:u w:val="double"/>
        </w:rPr>
        <w:t>非自然人股东</w:t>
      </w:r>
      <w:r w:rsidR="00CA516B" w:rsidRPr="00CA516B">
        <w:rPr>
          <w:rFonts w:hint="eastAsia"/>
          <w:b/>
          <w:u w:val="double"/>
        </w:rPr>
        <w:t>提供资料方式见备注</w:t>
      </w:r>
      <w:r w:rsidR="00CA516B" w:rsidRPr="00CA516B">
        <w:rPr>
          <w:rFonts w:hint="eastAsia"/>
          <w:b/>
          <w:u w:val="double"/>
        </w:rPr>
        <w:t>1</w:t>
      </w:r>
      <w:r w:rsidR="00CA516B" w:rsidRPr="00CA516B">
        <w:rPr>
          <w:rFonts w:hint="eastAsia"/>
          <w:b/>
          <w:u w:val="double"/>
        </w:rPr>
        <w:t>和备注</w:t>
      </w:r>
      <w:r w:rsidR="00CA516B" w:rsidRPr="00CA516B">
        <w:rPr>
          <w:rFonts w:hint="eastAsia"/>
          <w:b/>
          <w:u w:val="double"/>
        </w:rPr>
        <w:t>2.</w:t>
      </w:r>
    </w:p>
    <w:p w:rsidR="00CA516B" w:rsidRDefault="00CA516B" w:rsidP="00CA516B"/>
    <w:p w:rsidR="00E369A2" w:rsidRDefault="00E369A2" w:rsidP="00CA516B">
      <w:pPr>
        <w:rPr>
          <w:b/>
          <w:u w:val="double"/>
        </w:rPr>
      </w:pPr>
    </w:p>
    <w:p w:rsidR="00E369A2" w:rsidRPr="00A961BF" w:rsidRDefault="00CA516B" w:rsidP="00E369A2">
      <w:pPr>
        <w:rPr>
          <w:b/>
          <w:sz w:val="18"/>
          <w:szCs w:val="18"/>
          <w:u w:val="double"/>
        </w:rPr>
      </w:pPr>
      <w:r w:rsidRPr="00A961BF">
        <w:rPr>
          <w:rFonts w:hint="eastAsia"/>
          <w:b/>
          <w:sz w:val="18"/>
          <w:szCs w:val="18"/>
          <w:u w:val="double"/>
        </w:rPr>
        <w:lastRenderedPageBreak/>
        <w:t>备注</w:t>
      </w:r>
      <w:r w:rsidRPr="00A961BF">
        <w:rPr>
          <w:rFonts w:hint="eastAsia"/>
          <w:b/>
          <w:sz w:val="18"/>
          <w:szCs w:val="18"/>
          <w:u w:val="double"/>
        </w:rPr>
        <w:t>1</w:t>
      </w:r>
      <w:r w:rsidRPr="00A961BF">
        <w:rPr>
          <w:rFonts w:hint="eastAsia"/>
          <w:b/>
          <w:sz w:val="18"/>
          <w:szCs w:val="18"/>
          <w:u w:val="double"/>
        </w:rPr>
        <w:t>：请按照非自然人股东的单位性质提供如下资料</w:t>
      </w:r>
      <w:r w:rsidR="00A961BF" w:rsidRPr="00A961BF">
        <w:rPr>
          <w:rFonts w:hint="eastAsia"/>
          <w:b/>
          <w:sz w:val="18"/>
          <w:szCs w:val="18"/>
          <w:u w:val="double"/>
        </w:rPr>
        <w:t>（</w:t>
      </w:r>
      <w:r w:rsidR="00A961BF">
        <w:rPr>
          <w:rFonts w:hint="eastAsia"/>
          <w:b/>
          <w:sz w:val="18"/>
          <w:szCs w:val="18"/>
          <w:u w:val="double"/>
        </w:rPr>
        <w:t>适用于：</w:t>
      </w:r>
      <w:r w:rsidR="00A961BF" w:rsidRPr="00A961BF">
        <w:rPr>
          <w:rFonts w:ascii="宋体" w:hAnsi="宋体" w:hint="eastAsia"/>
          <w:b/>
          <w:sz w:val="18"/>
          <w:szCs w:val="18"/>
          <w:u w:val="double"/>
        </w:rPr>
        <w:t>非自然人股东持有本行股权</w:t>
      </w:r>
      <w:r w:rsidR="008A30AE">
        <w:rPr>
          <w:rFonts w:ascii="宋体" w:hAnsi="宋体" w:hint="eastAsia"/>
          <w:b/>
          <w:sz w:val="18"/>
          <w:szCs w:val="18"/>
          <w:u w:val="double"/>
        </w:rPr>
        <w:t>于2012年6月30日之后</w:t>
      </w:r>
      <w:r w:rsidR="00A961BF" w:rsidRPr="00A961BF">
        <w:rPr>
          <w:rFonts w:ascii="宋体" w:hAnsi="宋体" w:hint="eastAsia"/>
          <w:b/>
          <w:sz w:val="18"/>
          <w:szCs w:val="18"/>
          <w:u w:val="double"/>
        </w:rPr>
        <w:t>未发生变更事项的（即未发生名称或法定代表人变更、停业、吊销、清算、转让、划拨等以及未质押、冻结的</w:t>
      </w:r>
      <w:r w:rsidR="00A961BF" w:rsidRPr="00A961BF">
        <w:rPr>
          <w:rFonts w:hint="eastAsia"/>
          <w:b/>
          <w:sz w:val="18"/>
          <w:szCs w:val="18"/>
          <w:u w:val="double"/>
        </w:rPr>
        <w:t>）</w:t>
      </w:r>
    </w:p>
    <w:tbl>
      <w:tblPr>
        <w:tblStyle w:val="a3"/>
        <w:tblW w:w="0" w:type="auto"/>
        <w:tblLook w:val="04A0"/>
      </w:tblPr>
      <w:tblGrid>
        <w:gridCol w:w="2660"/>
        <w:gridCol w:w="11514"/>
      </w:tblGrid>
      <w:tr w:rsidR="00CA516B" w:rsidTr="00CA516B">
        <w:trPr>
          <w:trHeight w:val="640"/>
        </w:trPr>
        <w:tc>
          <w:tcPr>
            <w:tcW w:w="2660" w:type="dxa"/>
            <w:vAlign w:val="center"/>
          </w:tcPr>
          <w:p w:rsidR="00CA516B" w:rsidRPr="00CA516B" w:rsidRDefault="00CA516B" w:rsidP="00CA516B">
            <w:pPr>
              <w:jc w:val="center"/>
              <w:rPr>
                <w:b/>
              </w:rPr>
            </w:pPr>
            <w:r w:rsidRPr="00CA516B">
              <w:rPr>
                <w:rFonts w:hint="eastAsia"/>
                <w:b/>
              </w:rPr>
              <w:t>单位属性</w:t>
            </w:r>
          </w:p>
        </w:tc>
        <w:tc>
          <w:tcPr>
            <w:tcW w:w="11514" w:type="dxa"/>
            <w:vAlign w:val="center"/>
          </w:tcPr>
          <w:p w:rsidR="00CA516B" w:rsidRPr="00CA516B" w:rsidRDefault="00CA516B" w:rsidP="00CA516B">
            <w:pPr>
              <w:jc w:val="center"/>
              <w:rPr>
                <w:b/>
              </w:rPr>
            </w:pPr>
            <w:r w:rsidRPr="00CA516B">
              <w:rPr>
                <w:rFonts w:hint="eastAsia"/>
                <w:b/>
              </w:rPr>
              <w:t>提供资料名称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行政机关</w:t>
            </w:r>
          </w:p>
        </w:tc>
        <w:tc>
          <w:tcPr>
            <w:tcW w:w="11514" w:type="dxa"/>
          </w:tcPr>
          <w:p w:rsidR="00CA516B" w:rsidRPr="00E369A2" w:rsidRDefault="00CA516B" w:rsidP="00E369A2">
            <w:pPr>
              <w:rPr>
                <w:sz w:val="18"/>
                <w:szCs w:val="18"/>
              </w:rPr>
            </w:pPr>
            <w:r w:rsidRPr="00CA516B">
              <w:rPr>
                <w:rFonts w:hint="eastAsia"/>
                <w:sz w:val="18"/>
                <w:szCs w:val="18"/>
              </w:rPr>
              <w:t>1</w:t>
            </w:r>
            <w:r w:rsidRPr="00CA516B">
              <w:rPr>
                <w:rFonts w:hint="eastAsia"/>
                <w:sz w:val="18"/>
                <w:szCs w:val="18"/>
              </w:rPr>
              <w:t>、填写妥当的《股东信息核查表（非自然人股东）》原件两份（格式请见附件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 w:rsidRPr="00CA516B">
              <w:rPr>
                <w:rFonts w:hint="eastAsia"/>
                <w:sz w:val="18"/>
                <w:szCs w:val="18"/>
              </w:rPr>
              <w:t>2</w:t>
            </w:r>
            <w:r w:rsidRPr="00CA516B">
              <w:rPr>
                <w:rFonts w:hint="eastAsia"/>
                <w:sz w:val="18"/>
                <w:szCs w:val="18"/>
              </w:rPr>
              <w:t>、《贵州银行股份有限公司股权证》原件及两份复印件，股权证印有股权证号、股东姓名、股份数的页面需复印于同一张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 w:rsidRPr="00CA516B">
              <w:rPr>
                <w:rFonts w:hint="eastAsia"/>
                <w:sz w:val="18"/>
                <w:szCs w:val="18"/>
              </w:rPr>
              <w:t>3</w:t>
            </w:r>
            <w:r w:rsidRPr="00CA516B">
              <w:rPr>
                <w:rFonts w:hint="eastAsia"/>
                <w:sz w:val="18"/>
                <w:szCs w:val="18"/>
              </w:rPr>
              <w:t>、组织机构代码证两份复印件；</w:t>
            </w:r>
            <w:r w:rsidRPr="00CA516B">
              <w:rPr>
                <w:rFonts w:hint="eastAsia"/>
                <w:sz w:val="18"/>
                <w:szCs w:val="18"/>
              </w:rPr>
              <w:t>4</w:t>
            </w:r>
            <w:r w:rsidRPr="00CA516B">
              <w:rPr>
                <w:rFonts w:hint="eastAsia"/>
                <w:sz w:val="18"/>
                <w:szCs w:val="18"/>
              </w:rPr>
              <w:t>、授权委托书原件两份（格式请见附件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 w:rsidRPr="00CA516B">
              <w:rPr>
                <w:rFonts w:hint="eastAsia"/>
                <w:sz w:val="18"/>
                <w:szCs w:val="18"/>
              </w:rPr>
              <w:t>5</w:t>
            </w:r>
            <w:r w:rsidRPr="00CA516B">
              <w:rPr>
                <w:rFonts w:hint="eastAsia"/>
                <w:sz w:val="18"/>
                <w:szCs w:val="18"/>
              </w:rPr>
              <w:t>、经办人身份证两份复印件。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事业单位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事业单位法人证书及两份复印件；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组织机构代码证及两份复印件；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现行有效章程或其他类似组织性文件复印件；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国有企业、国有独资或国有控股公司</w:t>
            </w:r>
          </w:p>
        </w:tc>
        <w:tc>
          <w:tcPr>
            <w:tcW w:w="11514" w:type="dxa"/>
            <w:vAlign w:val="center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最新营业执照（包括正本及副本）两份复印件；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组织机构代码证的两份复印件；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现行有效企业</w:t>
            </w:r>
            <w:r w:rsidRPr="00CA516B">
              <w:rPr>
                <w:sz w:val="18"/>
                <w:szCs w:val="18"/>
              </w:rPr>
              <w:t>/</w:t>
            </w:r>
            <w:r w:rsidRPr="00CA516B">
              <w:rPr>
                <w:rFonts w:hint="eastAsia"/>
                <w:sz w:val="18"/>
                <w:szCs w:val="18"/>
              </w:rPr>
              <w:t>公司章程复印件；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有限责任公司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最新营业执照（包括正本及副本）两份复印件；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组织机构代码证的两份复印件；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现行有效公司章程复印件；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股份有限公司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最新营业执照（包括正本及副本）两份复印件；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组织机构代码证的两份复印件；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现行有效公司章程复印件；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集体企业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最新营业执照（包括正本及副本）两份复印件；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组织机构代码证的两份复印件；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现行有效企业章程复印件两份；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合伙企业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 w:rsidRPr="00CA516B">
              <w:rPr>
                <w:rFonts w:hint="eastAsia"/>
                <w:sz w:val="18"/>
                <w:szCs w:val="18"/>
              </w:rPr>
              <w:t>2</w:t>
            </w:r>
            <w:r w:rsidRPr="00CA516B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《贵州银行股份有限公司股权证》原件及两份复印件，</w:t>
            </w:r>
            <w:r w:rsidRPr="00CA516B">
              <w:rPr>
                <w:rFonts w:hint="eastAsia"/>
                <w:sz w:val="18"/>
                <w:szCs w:val="18"/>
              </w:rPr>
              <w:t>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 w:rsidRPr="00CA516B">
              <w:rPr>
                <w:rFonts w:hint="eastAsia"/>
                <w:sz w:val="18"/>
                <w:szCs w:val="18"/>
              </w:rPr>
              <w:t>3</w:t>
            </w:r>
            <w:r w:rsidRPr="00CA516B">
              <w:rPr>
                <w:rFonts w:hint="eastAsia"/>
                <w:sz w:val="18"/>
                <w:szCs w:val="18"/>
              </w:rPr>
              <w:t>、最新营业执照两份复印件；</w:t>
            </w:r>
            <w:r w:rsidRPr="00CA516B">
              <w:rPr>
                <w:rFonts w:hint="eastAsia"/>
                <w:sz w:val="18"/>
                <w:szCs w:val="18"/>
              </w:rPr>
              <w:t>4</w:t>
            </w:r>
            <w:r w:rsidRPr="00CA516B">
              <w:rPr>
                <w:rFonts w:hint="eastAsia"/>
                <w:sz w:val="18"/>
                <w:szCs w:val="18"/>
              </w:rPr>
              <w:t>、组织机构代码证的两份复印件；</w:t>
            </w:r>
            <w:r w:rsidRPr="00CA516B">
              <w:rPr>
                <w:rFonts w:hint="eastAsia"/>
                <w:sz w:val="18"/>
                <w:szCs w:val="18"/>
              </w:rPr>
              <w:t>5</w:t>
            </w:r>
            <w:r w:rsidRPr="00CA516B">
              <w:rPr>
                <w:rFonts w:hint="eastAsia"/>
                <w:sz w:val="18"/>
                <w:szCs w:val="18"/>
              </w:rPr>
              <w:t>、现行合伙协议复印件两份；</w:t>
            </w:r>
            <w:r w:rsidRPr="00CA516B">
              <w:rPr>
                <w:rFonts w:hint="eastAsia"/>
                <w:sz w:val="18"/>
                <w:szCs w:val="18"/>
              </w:rPr>
              <w:t>6</w:t>
            </w:r>
            <w:r w:rsidRPr="00CA516B">
              <w:rPr>
                <w:rFonts w:hint="eastAsia"/>
                <w:sz w:val="18"/>
                <w:szCs w:val="18"/>
              </w:rPr>
              <w:t>、授权委托书原件两份（格式请见附件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 w:rsidRPr="00CA516B">
              <w:rPr>
                <w:rFonts w:hint="eastAsia"/>
                <w:sz w:val="18"/>
                <w:szCs w:val="18"/>
              </w:rPr>
              <w:t>7</w:t>
            </w:r>
            <w:r w:rsidRPr="00CA516B">
              <w:rPr>
                <w:rFonts w:hint="eastAsia"/>
                <w:sz w:val="18"/>
                <w:szCs w:val="18"/>
              </w:rPr>
              <w:t>、经办人身份证两份复印件。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lastRenderedPageBreak/>
              <w:t>个人独资企业、个体工商户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个人独资企业或个体工商户证书两份复印件；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负责人身份证两份复印件；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 xml:space="preserve"> 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 xml:space="preserve"> 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各类社团法人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社会团体法人登记证书两份复印件；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组织机构代码证的两份复印件；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现行有效社团章程复印件；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  <w:tr w:rsidR="00CA516B" w:rsidTr="00CA516B">
        <w:tc>
          <w:tcPr>
            <w:tcW w:w="2660" w:type="dxa"/>
          </w:tcPr>
          <w:p w:rsidR="00CA516B" w:rsidRPr="00CA516B" w:rsidRDefault="00CA516B" w:rsidP="00294E9C">
            <w:pPr>
              <w:spacing w:beforeLines="50" w:afterLines="5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516B">
              <w:rPr>
                <w:rFonts w:ascii="Times New Roman" w:hAnsi="Times New Roman" w:hint="eastAsia"/>
                <w:b/>
                <w:sz w:val="18"/>
                <w:szCs w:val="18"/>
              </w:rPr>
              <w:t>军队机关、学校、村民委员会、居民委员会</w:t>
            </w:r>
          </w:p>
        </w:tc>
        <w:tc>
          <w:tcPr>
            <w:tcW w:w="11514" w:type="dxa"/>
          </w:tcPr>
          <w:p w:rsidR="00CA516B" w:rsidRPr="00CA516B" w:rsidRDefault="00CA516B" w:rsidP="00CA51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填写妥当的《股东信息核查表（非自然人股东）》原件两份（格式请见附件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1-1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《贵州银行股份有限公司股权证》原件及两份复印件，股权证印有股权证号、股东姓名、股份数的页面需复印于同一张</w:t>
            </w:r>
            <w:r w:rsidRPr="00CA516B">
              <w:rPr>
                <w:rFonts w:hint="eastAsia"/>
                <w:sz w:val="18"/>
                <w:szCs w:val="18"/>
              </w:rPr>
              <w:t>A4</w:t>
            </w:r>
            <w:r w:rsidRPr="00CA516B">
              <w:rPr>
                <w:rFonts w:hint="eastAsia"/>
                <w:sz w:val="18"/>
                <w:szCs w:val="18"/>
              </w:rPr>
              <w:t>纸的同一面上；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主体资格证书或主体设立批复两份复印件；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授权委托书原件两份（格式请见附件</w:t>
            </w:r>
            <w:r w:rsidRPr="00CA516B">
              <w:rPr>
                <w:rFonts w:hint="eastAsia"/>
                <w:sz w:val="18"/>
                <w:szCs w:val="18"/>
              </w:rPr>
              <w:t>1-2</w:t>
            </w:r>
            <w:r w:rsidRPr="00CA516B">
              <w:rPr>
                <w:rFonts w:hint="eastAsia"/>
                <w:sz w:val="18"/>
                <w:szCs w:val="18"/>
              </w:rPr>
              <w:t>）；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CA516B">
              <w:rPr>
                <w:rFonts w:hint="eastAsia"/>
                <w:sz w:val="18"/>
                <w:szCs w:val="18"/>
              </w:rPr>
              <w:t>经办人身份证两份复印件。</w:t>
            </w:r>
          </w:p>
        </w:tc>
      </w:tr>
    </w:tbl>
    <w:p w:rsidR="00CA516B" w:rsidRDefault="00CA516B" w:rsidP="00CA516B"/>
    <w:p w:rsidR="00E369A2" w:rsidRPr="00BF4BE8" w:rsidRDefault="00CA516B" w:rsidP="00CA516B">
      <w:pPr>
        <w:rPr>
          <w:sz w:val="18"/>
          <w:szCs w:val="18"/>
          <w:u w:val="double"/>
        </w:rPr>
      </w:pPr>
      <w:r w:rsidRPr="00A961BF">
        <w:rPr>
          <w:rFonts w:hint="eastAsia"/>
          <w:sz w:val="18"/>
          <w:szCs w:val="18"/>
        </w:rPr>
        <w:t>备</w:t>
      </w:r>
      <w:r w:rsidRPr="009C625F">
        <w:rPr>
          <w:rFonts w:hint="eastAsia"/>
          <w:sz w:val="18"/>
          <w:szCs w:val="18"/>
        </w:rPr>
        <w:t>注</w:t>
      </w:r>
      <w:r w:rsidRPr="009C625F">
        <w:rPr>
          <w:rFonts w:hint="eastAsia"/>
          <w:sz w:val="18"/>
          <w:szCs w:val="18"/>
        </w:rPr>
        <w:t>2</w:t>
      </w:r>
      <w:r w:rsidR="00A961BF" w:rsidRPr="009C625F">
        <w:rPr>
          <w:rFonts w:hint="eastAsia"/>
          <w:sz w:val="18"/>
          <w:szCs w:val="18"/>
        </w:rPr>
        <w:t>（适用于：</w:t>
      </w:r>
      <w:r w:rsidRPr="009C625F">
        <w:rPr>
          <w:rFonts w:hint="eastAsia"/>
          <w:sz w:val="18"/>
          <w:szCs w:val="18"/>
        </w:rPr>
        <w:t>非自然人股东持有本行股权</w:t>
      </w:r>
      <w:r w:rsidR="00C55B02" w:rsidRPr="009C625F">
        <w:rPr>
          <w:rFonts w:hint="eastAsia"/>
          <w:sz w:val="18"/>
          <w:szCs w:val="18"/>
        </w:rPr>
        <w:t>于</w:t>
      </w:r>
      <w:r w:rsidR="0086114F" w:rsidRPr="009C625F">
        <w:rPr>
          <w:rFonts w:hint="eastAsia"/>
          <w:sz w:val="18"/>
          <w:szCs w:val="18"/>
        </w:rPr>
        <w:t>2012</w:t>
      </w:r>
      <w:r w:rsidR="0086114F" w:rsidRPr="009C625F">
        <w:rPr>
          <w:rFonts w:hint="eastAsia"/>
          <w:sz w:val="18"/>
          <w:szCs w:val="18"/>
        </w:rPr>
        <w:t>年</w:t>
      </w:r>
      <w:r w:rsidR="0086114F" w:rsidRPr="009C625F">
        <w:rPr>
          <w:rFonts w:hint="eastAsia"/>
          <w:sz w:val="18"/>
          <w:szCs w:val="18"/>
        </w:rPr>
        <w:t>6</w:t>
      </w:r>
      <w:r w:rsidR="0086114F" w:rsidRPr="009C625F">
        <w:rPr>
          <w:rFonts w:hint="eastAsia"/>
          <w:sz w:val="18"/>
          <w:szCs w:val="18"/>
        </w:rPr>
        <w:t>月</w:t>
      </w:r>
      <w:r w:rsidR="0086114F" w:rsidRPr="009C625F">
        <w:rPr>
          <w:rFonts w:hint="eastAsia"/>
          <w:sz w:val="18"/>
          <w:szCs w:val="18"/>
        </w:rPr>
        <w:t>30</w:t>
      </w:r>
      <w:r w:rsidR="0086114F" w:rsidRPr="009C625F">
        <w:rPr>
          <w:rFonts w:hint="eastAsia"/>
          <w:sz w:val="18"/>
          <w:szCs w:val="18"/>
        </w:rPr>
        <w:t>日之后</w:t>
      </w:r>
      <w:r w:rsidRPr="009C625F">
        <w:rPr>
          <w:rFonts w:hint="eastAsia"/>
          <w:sz w:val="18"/>
          <w:szCs w:val="18"/>
        </w:rPr>
        <w:t>存在名称变更、股权变更、股份质押、冻结、诉讼、仲裁、改制、破产清算或吊销、注销等情形的，或发生质押、冻结事项</w:t>
      </w:r>
      <w:r w:rsidR="00A961BF" w:rsidRPr="009C625F">
        <w:rPr>
          <w:rFonts w:hint="eastAsia"/>
          <w:sz w:val="18"/>
          <w:szCs w:val="18"/>
        </w:rPr>
        <w:t>）：</w:t>
      </w:r>
      <w:r w:rsidRPr="00BF4BE8">
        <w:rPr>
          <w:rFonts w:hint="eastAsia"/>
          <w:sz w:val="18"/>
          <w:szCs w:val="18"/>
          <w:u w:val="double"/>
        </w:rPr>
        <w:t>除提供</w:t>
      </w:r>
      <w:r w:rsidR="00E369A2" w:rsidRPr="00BF4BE8">
        <w:rPr>
          <w:rFonts w:hint="eastAsia"/>
          <w:sz w:val="18"/>
          <w:szCs w:val="18"/>
          <w:u w:val="double"/>
        </w:rPr>
        <w:t>备注</w:t>
      </w:r>
      <w:r w:rsidR="00E369A2" w:rsidRPr="00BF4BE8">
        <w:rPr>
          <w:rFonts w:hint="eastAsia"/>
          <w:sz w:val="18"/>
          <w:szCs w:val="18"/>
          <w:u w:val="double"/>
        </w:rPr>
        <w:t>1</w:t>
      </w:r>
      <w:r w:rsidRPr="00BF4BE8">
        <w:rPr>
          <w:rFonts w:hint="eastAsia"/>
          <w:sz w:val="18"/>
          <w:szCs w:val="18"/>
          <w:u w:val="double"/>
        </w:rPr>
        <w:t>确认所属类型应提供的资料外，还应按照如下表格提供相关变更事项书面证明文件、工商查询资料、清算报告等相关资料的复印件各一份，并填写《贵州银行股份有限公司股权变更信息登记表（非自然人股东）》（附件</w:t>
      </w:r>
      <w:r w:rsidRPr="00BF4BE8">
        <w:rPr>
          <w:rFonts w:hint="eastAsia"/>
          <w:sz w:val="18"/>
          <w:szCs w:val="18"/>
          <w:u w:val="double"/>
        </w:rPr>
        <w:t>1-3</w:t>
      </w:r>
      <w:r w:rsidRPr="00BF4BE8">
        <w:rPr>
          <w:rFonts w:hint="eastAsia"/>
          <w:sz w:val="18"/>
          <w:szCs w:val="18"/>
          <w:u w:val="double"/>
        </w:rPr>
        <w:t>），如发生股权受让的，还需填写《非自然人股东声明（转让）》（附件</w:t>
      </w:r>
      <w:r w:rsidRPr="00BF4BE8">
        <w:rPr>
          <w:rFonts w:hint="eastAsia"/>
          <w:sz w:val="18"/>
          <w:szCs w:val="18"/>
          <w:u w:val="double"/>
        </w:rPr>
        <w:t>1-4</w:t>
      </w:r>
      <w:r w:rsidRPr="00BF4BE8">
        <w:rPr>
          <w:rFonts w:hint="eastAsia"/>
          <w:sz w:val="18"/>
          <w:szCs w:val="18"/>
          <w:u w:val="double"/>
        </w:rPr>
        <w:t>），登记其所提供资料的相关信息。</w:t>
      </w:r>
    </w:p>
    <w:p w:rsidR="00E369A2" w:rsidRPr="00E369A2" w:rsidRDefault="00E369A2" w:rsidP="00CA516B">
      <w:pPr>
        <w:rPr>
          <w:sz w:val="18"/>
          <w:szCs w:val="18"/>
          <w:u w:val="double"/>
        </w:rPr>
      </w:pPr>
    </w:p>
    <w:tbl>
      <w:tblPr>
        <w:tblStyle w:val="a3"/>
        <w:tblW w:w="0" w:type="auto"/>
        <w:tblLook w:val="04A0"/>
      </w:tblPr>
      <w:tblGrid>
        <w:gridCol w:w="2660"/>
        <w:gridCol w:w="11514"/>
      </w:tblGrid>
      <w:tr w:rsidR="00E369A2" w:rsidRPr="00CA516B" w:rsidTr="00E369A2">
        <w:trPr>
          <w:trHeight w:val="532"/>
        </w:trPr>
        <w:tc>
          <w:tcPr>
            <w:tcW w:w="2660" w:type="dxa"/>
            <w:vAlign w:val="center"/>
          </w:tcPr>
          <w:p w:rsidR="00E369A2" w:rsidRPr="00E369A2" w:rsidRDefault="00E369A2" w:rsidP="00E369A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69A2">
              <w:rPr>
                <w:rFonts w:hint="eastAsia"/>
                <w:b/>
                <w:sz w:val="18"/>
                <w:szCs w:val="18"/>
              </w:rPr>
              <w:t>情况说明</w:t>
            </w:r>
          </w:p>
        </w:tc>
        <w:tc>
          <w:tcPr>
            <w:tcW w:w="11514" w:type="dxa"/>
            <w:vAlign w:val="center"/>
          </w:tcPr>
          <w:p w:rsidR="00E369A2" w:rsidRPr="00E369A2" w:rsidRDefault="00E369A2" w:rsidP="00E369A2">
            <w:pPr>
              <w:jc w:val="center"/>
              <w:rPr>
                <w:b/>
                <w:sz w:val="18"/>
                <w:szCs w:val="18"/>
              </w:rPr>
            </w:pPr>
            <w:r w:rsidRPr="00E369A2">
              <w:rPr>
                <w:rFonts w:hint="eastAsia"/>
                <w:b/>
                <w:sz w:val="18"/>
                <w:szCs w:val="18"/>
              </w:rPr>
              <w:t>提供资料名称</w:t>
            </w:r>
          </w:p>
        </w:tc>
      </w:tr>
      <w:tr w:rsidR="00E369A2" w:rsidRPr="00CA516B" w:rsidTr="00E369A2">
        <w:tc>
          <w:tcPr>
            <w:tcW w:w="2660" w:type="dxa"/>
            <w:vAlign w:val="center"/>
          </w:tcPr>
          <w:p w:rsidR="00E369A2" w:rsidRPr="00E369A2" w:rsidRDefault="00E369A2" w:rsidP="00E369A2">
            <w:pPr>
              <w:jc w:val="center"/>
              <w:rPr>
                <w:sz w:val="18"/>
                <w:szCs w:val="18"/>
              </w:rPr>
            </w:pPr>
            <w:r w:rsidRPr="008C7718">
              <w:rPr>
                <w:rFonts w:hint="eastAsia"/>
                <w:sz w:val="18"/>
                <w:szCs w:val="18"/>
              </w:rPr>
              <w:t>特殊情况下所需提供的资料</w:t>
            </w:r>
          </w:p>
        </w:tc>
        <w:tc>
          <w:tcPr>
            <w:tcW w:w="11514" w:type="dxa"/>
          </w:tcPr>
          <w:p w:rsidR="00E369A2" w:rsidRPr="00E369A2" w:rsidRDefault="00E369A2" w:rsidP="001807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如股权证上的股东名称与股东现行名称不一致，需提供相关证明文件，如历次更名文件、股权转让协议、改制批文、法院判决、股权划转文件等。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如股东是不具备法人资格的分公司，需提供其母公司的相关资料。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如股东所持公司股份存在质押、冻结、诉讼、仲裁、纠纷或潜在纠纷等情况，需提供情况说明和相关证明文件。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如股东正处于改制阶段，除了提供证明资料外，还需提供改制进展情况说明。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如股东正处于破产或清算程序，需提供法院或有关主管机关对其破产或清算出具的相关文件，以及清算组对公司破产或清算情况的简要说明。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C7718">
              <w:rPr>
                <w:rFonts w:hint="eastAsia"/>
                <w:sz w:val="18"/>
                <w:szCs w:val="18"/>
              </w:rPr>
              <w:t>如股东已被吊销或注销，需提供工商局的吊销或注销文件，以及其持有公司股份被转让</w:t>
            </w:r>
            <w:r w:rsidRPr="008C7718">
              <w:rPr>
                <w:sz w:val="18"/>
                <w:szCs w:val="18"/>
              </w:rPr>
              <w:t>/</w:t>
            </w:r>
            <w:r w:rsidRPr="008C7718">
              <w:rPr>
                <w:rFonts w:hint="eastAsia"/>
                <w:sz w:val="18"/>
                <w:szCs w:val="18"/>
              </w:rPr>
              <w:t>拍卖</w:t>
            </w:r>
            <w:r w:rsidRPr="008C7718">
              <w:rPr>
                <w:sz w:val="18"/>
                <w:szCs w:val="18"/>
              </w:rPr>
              <w:t>/</w:t>
            </w:r>
            <w:r w:rsidRPr="008C7718">
              <w:rPr>
                <w:rFonts w:hint="eastAsia"/>
                <w:sz w:val="18"/>
                <w:szCs w:val="18"/>
              </w:rPr>
              <w:t>划转</w:t>
            </w:r>
            <w:r w:rsidRPr="008C7718">
              <w:rPr>
                <w:sz w:val="18"/>
                <w:szCs w:val="18"/>
              </w:rPr>
              <w:t>/</w:t>
            </w:r>
            <w:r w:rsidRPr="008C7718">
              <w:rPr>
                <w:rFonts w:hint="eastAsia"/>
                <w:sz w:val="18"/>
                <w:szCs w:val="18"/>
              </w:rPr>
              <w:t>抵债给他方的文件，公司股份的新受让方需提供证明资料。</w:t>
            </w:r>
          </w:p>
        </w:tc>
      </w:tr>
    </w:tbl>
    <w:p w:rsidR="00CA516B" w:rsidRPr="00E369A2" w:rsidRDefault="00CA516B" w:rsidP="00CA516B">
      <w:pPr>
        <w:rPr>
          <w:sz w:val="18"/>
          <w:szCs w:val="18"/>
        </w:rPr>
      </w:pPr>
    </w:p>
    <w:sectPr w:rsidR="00CA516B" w:rsidRPr="00E369A2" w:rsidSect="00CA51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C8" w:rsidRDefault="009419C8" w:rsidP="00FE22BE">
      <w:r>
        <w:separator/>
      </w:r>
    </w:p>
  </w:endnote>
  <w:endnote w:type="continuationSeparator" w:id="0">
    <w:p w:rsidR="009419C8" w:rsidRDefault="009419C8" w:rsidP="00FE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C8" w:rsidRDefault="009419C8" w:rsidP="00FE22BE">
      <w:r>
        <w:separator/>
      </w:r>
    </w:p>
  </w:footnote>
  <w:footnote w:type="continuationSeparator" w:id="0">
    <w:p w:rsidR="009419C8" w:rsidRDefault="009419C8" w:rsidP="00FE2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35B21"/>
    <w:multiLevelType w:val="hybridMultilevel"/>
    <w:tmpl w:val="9BC0BC90"/>
    <w:lvl w:ilvl="0" w:tplc="C5FE3C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0F3CA8"/>
    <w:multiLevelType w:val="multilevel"/>
    <w:tmpl w:val="530F3CA8"/>
    <w:lvl w:ilvl="0">
      <w:start w:val="1"/>
      <w:numFmt w:val="decimal"/>
      <w:lvlText w:val="1.%1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985648C"/>
    <w:multiLevelType w:val="multilevel"/>
    <w:tmpl w:val="6985648C"/>
    <w:lvl w:ilvl="0">
      <w:start w:val="1"/>
      <w:numFmt w:val="decimal"/>
      <w:lvlText w:val="%1."/>
      <w:lvlJc w:val="left"/>
      <w:pPr>
        <w:ind w:left="1020" w:hanging="420"/>
      </w:pPr>
    </w:lvl>
    <w:lvl w:ilvl="1">
      <w:start w:val="1"/>
      <w:numFmt w:val="japaneseCounting"/>
      <w:lvlText w:val="%2、"/>
      <w:lvlJc w:val="left"/>
      <w:pPr>
        <w:ind w:left="15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16B"/>
    <w:rsid w:val="000013F9"/>
    <w:rsid w:val="00002711"/>
    <w:rsid w:val="0000447B"/>
    <w:rsid w:val="000061F2"/>
    <w:rsid w:val="00006716"/>
    <w:rsid w:val="00013E60"/>
    <w:rsid w:val="00016509"/>
    <w:rsid w:val="00026385"/>
    <w:rsid w:val="00037FBF"/>
    <w:rsid w:val="00040629"/>
    <w:rsid w:val="00041937"/>
    <w:rsid w:val="0005430D"/>
    <w:rsid w:val="0005736C"/>
    <w:rsid w:val="000574A8"/>
    <w:rsid w:val="00057E6D"/>
    <w:rsid w:val="0006006E"/>
    <w:rsid w:val="00071A5C"/>
    <w:rsid w:val="00073174"/>
    <w:rsid w:val="00074308"/>
    <w:rsid w:val="00076767"/>
    <w:rsid w:val="00077B68"/>
    <w:rsid w:val="000848B8"/>
    <w:rsid w:val="00090358"/>
    <w:rsid w:val="00091DB2"/>
    <w:rsid w:val="00094CEA"/>
    <w:rsid w:val="00097307"/>
    <w:rsid w:val="000A0B65"/>
    <w:rsid w:val="000A4E09"/>
    <w:rsid w:val="000A6433"/>
    <w:rsid w:val="000A7ADE"/>
    <w:rsid w:val="000B0DAF"/>
    <w:rsid w:val="000B38D1"/>
    <w:rsid w:val="000B5697"/>
    <w:rsid w:val="000C4991"/>
    <w:rsid w:val="000D1980"/>
    <w:rsid w:val="000D5209"/>
    <w:rsid w:val="000E1E4A"/>
    <w:rsid w:val="000E5250"/>
    <w:rsid w:val="000E6CE5"/>
    <w:rsid w:val="000F25EE"/>
    <w:rsid w:val="000F6A14"/>
    <w:rsid w:val="000F7D0A"/>
    <w:rsid w:val="0010348B"/>
    <w:rsid w:val="00110521"/>
    <w:rsid w:val="00113343"/>
    <w:rsid w:val="00113D09"/>
    <w:rsid w:val="00115C05"/>
    <w:rsid w:val="00122598"/>
    <w:rsid w:val="00122A1F"/>
    <w:rsid w:val="00125EF0"/>
    <w:rsid w:val="00126AFB"/>
    <w:rsid w:val="00130DFA"/>
    <w:rsid w:val="00131AB4"/>
    <w:rsid w:val="00137D32"/>
    <w:rsid w:val="0014021C"/>
    <w:rsid w:val="00141129"/>
    <w:rsid w:val="001469B6"/>
    <w:rsid w:val="00147C25"/>
    <w:rsid w:val="0015283C"/>
    <w:rsid w:val="00153F96"/>
    <w:rsid w:val="00157EF8"/>
    <w:rsid w:val="00164480"/>
    <w:rsid w:val="00166F0A"/>
    <w:rsid w:val="001719FD"/>
    <w:rsid w:val="00171E0C"/>
    <w:rsid w:val="001779B0"/>
    <w:rsid w:val="0018252D"/>
    <w:rsid w:val="00183BF3"/>
    <w:rsid w:val="00185406"/>
    <w:rsid w:val="0018545F"/>
    <w:rsid w:val="0018666F"/>
    <w:rsid w:val="00186E8B"/>
    <w:rsid w:val="00187469"/>
    <w:rsid w:val="00191F13"/>
    <w:rsid w:val="00192DAA"/>
    <w:rsid w:val="00197D7D"/>
    <w:rsid w:val="001A5EB7"/>
    <w:rsid w:val="001B0057"/>
    <w:rsid w:val="001B0D5F"/>
    <w:rsid w:val="001B287B"/>
    <w:rsid w:val="001B615A"/>
    <w:rsid w:val="001C4FAC"/>
    <w:rsid w:val="001C7FA6"/>
    <w:rsid w:val="001D1899"/>
    <w:rsid w:val="001D5A8B"/>
    <w:rsid w:val="001E083C"/>
    <w:rsid w:val="001E351A"/>
    <w:rsid w:val="001E53DA"/>
    <w:rsid w:val="001E582D"/>
    <w:rsid w:val="001E646F"/>
    <w:rsid w:val="00201347"/>
    <w:rsid w:val="00202186"/>
    <w:rsid w:val="002027D9"/>
    <w:rsid w:val="00202A69"/>
    <w:rsid w:val="0020323C"/>
    <w:rsid w:val="00203CD4"/>
    <w:rsid w:val="0020477B"/>
    <w:rsid w:val="00214ABA"/>
    <w:rsid w:val="002164E1"/>
    <w:rsid w:val="00227DB6"/>
    <w:rsid w:val="0023044F"/>
    <w:rsid w:val="002312D9"/>
    <w:rsid w:val="00231CE3"/>
    <w:rsid w:val="002325AB"/>
    <w:rsid w:val="00233EBC"/>
    <w:rsid w:val="002370C0"/>
    <w:rsid w:val="00237AE5"/>
    <w:rsid w:val="00237CA2"/>
    <w:rsid w:val="00240D8F"/>
    <w:rsid w:val="00240FF5"/>
    <w:rsid w:val="00242099"/>
    <w:rsid w:val="00247633"/>
    <w:rsid w:val="002570A6"/>
    <w:rsid w:val="002652AE"/>
    <w:rsid w:val="00266CAF"/>
    <w:rsid w:val="00267119"/>
    <w:rsid w:val="0027027E"/>
    <w:rsid w:val="002707E7"/>
    <w:rsid w:val="00273823"/>
    <w:rsid w:val="00274D3D"/>
    <w:rsid w:val="002755F5"/>
    <w:rsid w:val="00285201"/>
    <w:rsid w:val="00286214"/>
    <w:rsid w:val="00293756"/>
    <w:rsid w:val="00293D98"/>
    <w:rsid w:val="00294E9C"/>
    <w:rsid w:val="0029764A"/>
    <w:rsid w:val="002A005C"/>
    <w:rsid w:val="002A03B5"/>
    <w:rsid w:val="002A1482"/>
    <w:rsid w:val="002A1E54"/>
    <w:rsid w:val="002A7A1C"/>
    <w:rsid w:val="002B025B"/>
    <w:rsid w:val="002B49A3"/>
    <w:rsid w:val="002C402E"/>
    <w:rsid w:val="002C5518"/>
    <w:rsid w:val="002D063E"/>
    <w:rsid w:val="002D1546"/>
    <w:rsid w:val="002D2E70"/>
    <w:rsid w:val="002D4382"/>
    <w:rsid w:val="002D457E"/>
    <w:rsid w:val="002D66D3"/>
    <w:rsid w:val="002D75B8"/>
    <w:rsid w:val="002E2ABB"/>
    <w:rsid w:val="002E7A78"/>
    <w:rsid w:val="002F03A0"/>
    <w:rsid w:val="002F0A75"/>
    <w:rsid w:val="002F1487"/>
    <w:rsid w:val="002F1C61"/>
    <w:rsid w:val="003061E5"/>
    <w:rsid w:val="003067A8"/>
    <w:rsid w:val="00307A6C"/>
    <w:rsid w:val="00307FDD"/>
    <w:rsid w:val="00313103"/>
    <w:rsid w:val="00314ACD"/>
    <w:rsid w:val="003344E7"/>
    <w:rsid w:val="00341A72"/>
    <w:rsid w:val="00343096"/>
    <w:rsid w:val="00352FF7"/>
    <w:rsid w:val="003539CB"/>
    <w:rsid w:val="00361C4A"/>
    <w:rsid w:val="00363232"/>
    <w:rsid w:val="0036668C"/>
    <w:rsid w:val="00375D65"/>
    <w:rsid w:val="00376524"/>
    <w:rsid w:val="00381451"/>
    <w:rsid w:val="003828E3"/>
    <w:rsid w:val="0038439E"/>
    <w:rsid w:val="00384442"/>
    <w:rsid w:val="00386B94"/>
    <w:rsid w:val="00387CAF"/>
    <w:rsid w:val="003900F1"/>
    <w:rsid w:val="00392E5B"/>
    <w:rsid w:val="0039550F"/>
    <w:rsid w:val="003A12EF"/>
    <w:rsid w:val="003A7A18"/>
    <w:rsid w:val="003B016D"/>
    <w:rsid w:val="003B16DF"/>
    <w:rsid w:val="003B2B77"/>
    <w:rsid w:val="003C11A4"/>
    <w:rsid w:val="003C2319"/>
    <w:rsid w:val="003C72AE"/>
    <w:rsid w:val="003C762C"/>
    <w:rsid w:val="003C7C05"/>
    <w:rsid w:val="003C7FCC"/>
    <w:rsid w:val="003D3A9B"/>
    <w:rsid w:val="003D5A81"/>
    <w:rsid w:val="003D7DCB"/>
    <w:rsid w:val="003E4C9B"/>
    <w:rsid w:val="003E4D62"/>
    <w:rsid w:val="003F0709"/>
    <w:rsid w:val="003F17F1"/>
    <w:rsid w:val="003F32AC"/>
    <w:rsid w:val="00403EF3"/>
    <w:rsid w:val="00410104"/>
    <w:rsid w:val="00412460"/>
    <w:rsid w:val="00415D19"/>
    <w:rsid w:val="00417C5A"/>
    <w:rsid w:val="004210B9"/>
    <w:rsid w:val="004229A3"/>
    <w:rsid w:val="0042446A"/>
    <w:rsid w:val="0042563A"/>
    <w:rsid w:val="00425CF1"/>
    <w:rsid w:val="004263A6"/>
    <w:rsid w:val="0043320E"/>
    <w:rsid w:val="00436758"/>
    <w:rsid w:val="004410E4"/>
    <w:rsid w:val="00446386"/>
    <w:rsid w:val="00450318"/>
    <w:rsid w:val="004534D9"/>
    <w:rsid w:val="00454BD6"/>
    <w:rsid w:val="0046102E"/>
    <w:rsid w:val="00462754"/>
    <w:rsid w:val="00465284"/>
    <w:rsid w:val="004735B1"/>
    <w:rsid w:val="00481A8D"/>
    <w:rsid w:val="00482C10"/>
    <w:rsid w:val="00484FCE"/>
    <w:rsid w:val="004945B7"/>
    <w:rsid w:val="0049521F"/>
    <w:rsid w:val="00495FF6"/>
    <w:rsid w:val="004B08BA"/>
    <w:rsid w:val="004B192A"/>
    <w:rsid w:val="004B6436"/>
    <w:rsid w:val="004B6995"/>
    <w:rsid w:val="004C1552"/>
    <w:rsid w:val="004C4941"/>
    <w:rsid w:val="004D2A90"/>
    <w:rsid w:val="004D33FD"/>
    <w:rsid w:val="004D42E5"/>
    <w:rsid w:val="004D7DF5"/>
    <w:rsid w:val="004F0289"/>
    <w:rsid w:val="004F141A"/>
    <w:rsid w:val="004F7F42"/>
    <w:rsid w:val="004F7FDC"/>
    <w:rsid w:val="0050255C"/>
    <w:rsid w:val="00506022"/>
    <w:rsid w:val="0051446E"/>
    <w:rsid w:val="005162A4"/>
    <w:rsid w:val="00520CB3"/>
    <w:rsid w:val="00522236"/>
    <w:rsid w:val="00523CE0"/>
    <w:rsid w:val="00524E48"/>
    <w:rsid w:val="00532EFC"/>
    <w:rsid w:val="00535623"/>
    <w:rsid w:val="005449EC"/>
    <w:rsid w:val="00550235"/>
    <w:rsid w:val="00550950"/>
    <w:rsid w:val="00550AB2"/>
    <w:rsid w:val="005520C8"/>
    <w:rsid w:val="005570CB"/>
    <w:rsid w:val="00562BA6"/>
    <w:rsid w:val="0056427E"/>
    <w:rsid w:val="005668CB"/>
    <w:rsid w:val="00567311"/>
    <w:rsid w:val="00572D20"/>
    <w:rsid w:val="005826E9"/>
    <w:rsid w:val="0058450C"/>
    <w:rsid w:val="00587166"/>
    <w:rsid w:val="005933D1"/>
    <w:rsid w:val="00594D7D"/>
    <w:rsid w:val="005979A8"/>
    <w:rsid w:val="005A22A3"/>
    <w:rsid w:val="005A6CA4"/>
    <w:rsid w:val="005A7ABC"/>
    <w:rsid w:val="005B7830"/>
    <w:rsid w:val="005C343B"/>
    <w:rsid w:val="005D3977"/>
    <w:rsid w:val="005D48D4"/>
    <w:rsid w:val="005E1126"/>
    <w:rsid w:val="005E15FB"/>
    <w:rsid w:val="005E1ECE"/>
    <w:rsid w:val="005E4654"/>
    <w:rsid w:val="005F5A24"/>
    <w:rsid w:val="005F65ED"/>
    <w:rsid w:val="00605767"/>
    <w:rsid w:val="006077D0"/>
    <w:rsid w:val="00607AC7"/>
    <w:rsid w:val="00607D5E"/>
    <w:rsid w:val="00610520"/>
    <w:rsid w:val="00610FB9"/>
    <w:rsid w:val="00614448"/>
    <w:rsid w:val="00624349"/>
    <w:rsid w:val="006245AE"/>
    <w:rsid w:val="006264C8"/>
    <w:rsid w:val="00631115"/>
    <w:rsid w:val="00645466"/>
    <w:rsid w:val="00655755"/>
    <w:rsid w:val="00662EF5"/>
    <w:rsid w:val="00663D8C"/>
    <w:rsid w:val="00664A31"/>
    <w:rsid w:val="0066680F"/>
    <w:rsid w:val="00667467"/>
    <w:rsid w:val="00670CBE"/>
    <w:rsid w:val="00670E98"/>
    <w:rsid w:val="00672017"/>
    <w:rsid w:val="00675314"/>
    <w:rsid w:val="006754F9"/>
    <w:rsid w:val="00680DBB"/>
    <w:rsid w:val="00683823"/>
    <w:rsid w:val="00685F4D"/>
    <w:rsid w:val="0069100A"/>
    <w:rsid w:val="00695004"/>
    <w:rsid w:val="006A10C0"/>
    <w:rsid w:val="006A111B"/>
    <w:rsid w:val="006B31B5"/>
    <w:rsid w:val="006B4973"/>
    <w:rsid w:val="006B518D"/>
    <w:rsid w:val="006C6018"/>
    <w:rsid w:val="006D4941"/>
    <w:rsid w:val="006D6012"/>
    <w:rsid w:val="006D7138"/>
    <w:rsid w:val="006D7772"/>
    <w:rsid w:val="006D7B0F"/>
    <w:rsid w:val="006D7C3A"/>
    <w:rsid w:val="006D7D78"/>
    <w:rsid w:val="006E3ECA"/>
    <w:rsid w:val="006E4B3F"/>
    <w:rsid w:val="006E54F2"/>
    <w:rsid w:val="006E68F2"/>
    <w:rsid w:val="006E6D36"/>
    <w:rsid w:val="006F0768"/>
    <w:rsid w:val="006F0BF3"/>
    <w:rsid w:val="006F22B8"/>
    <w:rsid w:val="006F2F88"/>
    <w:rsid w:val="006F43E2"/>
    <w:rsid w:val="006F76E8"/>
    <w:rsid w:val="00704A5F"/>
    <w:rsid w:val="00704AC1"/>
    <w:rsid w:val="00706C3E"/>
    <w:rsid w:val="007072F9"/>
    <w:rsid w:val="007078A9"/>
    <w:rsid w:val="00710ADF"/>
    <w:rsid w:val="00711909"/>
    <w:rsid w:val="00712DFB"/>
    <w:rsid w:val="0071588A"/>
    <w:rsid w:val="00717B13"/>
    <w:rsid w:val="007204FE"/>
    <w:rsid w:val="00725475"/>
    <w:rsid w:val="007302EA"/>
    <w:rsid w:val="00731240"/>
    <w:rsid w:val="007412F1"/>
    <w:rsid w:val="00742539"/>
    <w:rsid w:val="00744566"/>
    <w:rsid w:val="00747751"/>
    <w:rsid w:val="007521D3"/>
    <w:rsid w:val="00752583"/>
    <w:rsid w:val="007540C2"/>
    <w:rsid w:val="00755DB8"/>
    <w:rsid w:val="00760B28"/>
    <w:rsid w:val="00771871"/>
    <w:rsid w:val="007722B6"/>
    <w:rsid w:val="00772D43"/>
    <w:rsid w:val="007733AF"/>
    <w:rsid w:val="00775AEA"/>
    <w:rsid w:val="007765D2"/>
    <w:rsid w:val="00776DD2"/>
    <w:rsid w:val="00777233"/>
    <w:rsid w:val="00780BB4"/>
    <w:rsid w:val="007810EB"/>
    <w:rsid w:val="0078275F"/>
    <w:rsid w:val="00784A1D"/>
    <w:rsid w:val="0078636C"/>
    <w:rsid w:val="00786E14"/>
    <w:rsid w:val="00786E6A"/>
    <w:rsid w:val="007A011B"/>
    <w:rsid w:val="007A307F"/>
    <w:rsid w:val="007A67C3"/>
    <w:rsid w:val="007A703E"/>
    <w:rsid w:val="007B176F"/>
    <w:rsid w:val="007B59B0"/>
    <w:rsid w:val="007B6E25"/>
    <w:rsid w:val="007C2211"/>
    <w:rsid w:val="007C5F20"/>
    <w:rsid w:val="007D2655"/>
    <w:rsid w:val="007E1DF6"/>
    <w:rsid w:val="007E3B21"/>
    <w:rsid w:val="007F1ACA"/>
    <w:rsid w:val="007F1F19"/>
    <w:rsid w:val="007F353C"/>
    <w:rsid w:val="007F4367"/>
    <w:rsid w:val="007F67BB"/>
    <w:rsid w:val="00800428"/>
    <w:rsid w:val="00800724"/>
    <w:rsid w:val="00804C34"/>
    <w:rsid w:val="00807814"/>
    <w:rsid w:val="00807CA6"/>
    <w:rsid w:val="008127E0"/>
    <w:rsid w:val="00813764"/>
    <w:rsid w:val="0081438C"/>
    <w:rsid w:val="00814E39"/>
    <w:rsid w:val="00831031"/>
    <w:rsid w:val="00841B26"/>
    <w:rsid w:val="00841EAE"/>
    <w:rsid w:val="00844ABB"/>
    <w:rsid w:val="0084765A"/>
    <w:rsid w:val="008513FF"/>
    <w:rsid w:val="008524CC"/>
    <w:rsid w:val="00856614"/>
    <w:rsid w:val="00860471"/>
    <w:rsid w:val="0086114F"/>
    <w:rsid w:val="0086449A"/>
    <w:rsid w:val="00875E65"/>
    <w:rsid w:val="00887050"/>
    <w:rsid w:val="00887504"/>
    <w:rsid w:val="0089154F"/>
    <w:rsid w:val="00897A37"/>
    <w:rsid w:val="008A30AE"/>
    <w:rsid w:val="008A41E9"/>
    <w:rsid w:val="008A4941"/>
    <w:rsid w:val="008A553F"/>
    <w:rsid w:val="008B11BC"/>
    <w:rsid w:val="008B1309"/>
    <w:rsid w:val="008B5F9E"/>
    <w:rsid w:val="008B6B72"/>
    <w:rsid w:val="008C070B"/>
    <w:rsid w:val="008C0AC0"/>
    <w:rsid w:val="008C0AC3"/>
    <w:rsid w:val="008C4C30"/>
    <w:rsid w:val="008E3C9C"/>
    <w:rsid w:val="008E5057"/>
    <w:rsid w:val="008F3E7E"/>
    <w:rsid w:val="00905E03"/>
    <w:rsid w:val="00917A38"/>
    <w:rsid w:val="00917D62"/>
    <w:rsid w:val="00920FEE"/>
    <w:rsid w:val="00934D90"/>
    <w:rsid w:val="00936180"/>
    <w:rsid w:val="00940B94"/>
    <w:rsid w:val="009419C8"/>
    <w:rsid w:val="00941C2E"/>
    <w:rsid w:val="009463A0"/>
    <w:rsid w:val="00946CC0"/>
    <w:rsid w:val="0095073A"/>
    <w:rsid w:val="00951678"/>
    <w:rsid w:val="00956464"/>
    <w:rsid w:val="0096125D"/>
    <w:rsid w:val="00962425"/>
    <w:rsid w:val="00963074"/>
    <w:rsid w:val="00967F69"/>
    <w:rsid w:val="009709EB"/>
    <w:rsid w:val="00971238"/>
    <w:rsid w:val="0097388A"/>
    <w:rsid w:val="009741F5"/>
    <w:rsid w:val="00974F45"/>
    <w:rsid w:val="0097580A"/>
    <w:rsid w:val="00975CF2"/>
    <w:rsid w:val="00984394"/>
    <w:rsid w:val="00984CED"/>
    <w:rsid w:val="009A1A92"/>
    <w:rsid w:val="009A3572"/>
    <w:rsid w:val="009B15DF"/>
    <w:rsid w:val="009B1E58"/>
    <w:rsid w:val="009C2349"/>
    <w:rsid w:val="009C468D"/>
    <w:rsid w:val="009C625F"/>
    <w:rsid w:val="009D5A9E"/>
    <w:rsid w:val="009D73DC"/>
    <w:rsid w:val="009E227B"/>
    <w:rsid w:val="009F2CC0"/>
    <w:rsid w:val="009F49BA"/>
    <w:rsid w:val="009F4D0D"/>
    <w:rsid w:val="00A059C4"/>
    <w:rsid w:val="00A11AFC"/>
    <w:rsid w:val="00A12AC6"/>
    <w:rsid w:val="00A1346A"/>
    <w:rsid w:val="00A1363C"/>
    <w:rsid w:val="00A1632D"/>
    <w:rsid w:val="00A2089B"/>
    <w:rsid w:val="00A21B94"/>
    <w:rsid w:val="00A224EF"/>
    <w:rsid w:val="00A22DF5"/>
    <w:rsid w:val="00A24553"/>
    <w:rsid w:val="00A267A1"/>
    <w:rsid w:val="00A30E2E"/>
    <w:rsid w:val="00A32651"/>
    <w:rsid w:val="00A41F8F"/>
    <w:rsid w:val="00A44C22"/>
    <w:rsid w:val="00A511B3"/>
    <w:rsid w:val="00A53051"/>
    <w:rsid w:val="00A57DC1"/>
    <w:rsid w:val="00A6415F"/>
    <w:rsid w:val="00A72FBE"/>
    <w:rsid w:val="00A74A30"/>
    <w:rsid w:val="00A75AB7"/>
    <w:rsid w:val="00A8266A"/>
    <w:rsid w:val="00A86614"/>
    <w:rsid w:val="00A8666A"/>
    <w:rsid w:val="00A9230A"/>
    <w:rsid w:val="00A961BF"/>
    <w:rsid w:val="00AA2D23"/>
    <w:rsid w:val="00AA5510"/>
    <w:rsid w:val="00AA5734"/>
    <w:rsid w:val="00AB2E21"/>
    <w:rsid w:val="00AB4CA0"/>
    <w:rsid w:val="00AB5958"/>
    <w:rsid w:val="00AB6B91"/>
    <w:rsid w:val="00AC0546"/>
    <w:rsid w:val="00AC1DB8"/>
    <w:rsid w:val="00AC1EE5"/>
    <w:rsid w:val="00AC2BDF"/>
    <w:rsid w:val="00AD1764"/>
    <w:rsid w:val="00AE0ED0"/>
    <w:rsid w:val="00AE29C2"/>
    <w:rsid w:val="00AE5465"/>
    <w:rsid w:val="00AE7387"/>
    <w:rsid w:val="00AF0CB7"/>
    <w:rsid w:val="00AF14F1"/>
    <w:rsid w:val="00AF4484"/>
    <w:rsid w:val="00B029CD"/>
    <w:rsid w:val="00B12432"/>
    <w:rsid w:val="00B12B92"/>
    <w:rsid w:val="00B20453"/>
    <w:rsid w:val="00B2264C"/>
    <w:rsid w:val="00B23672"/>
    <w:rsid w:val="00B4152F"/>
    <w:rsid w:val="00B46BD0"/>
    <w:rsid w:val="00B535F9"/>
    <w:rsid w:val="00B626F0"/>
    <w:rsid w:val="00B62B76"/>
    <w:rsid w:val="00B74F8B"/>
    <w:rsid w:val="00B75C2E"/>
    <w:rsid w:val="00B807D9"/>
    <w:rsid w:val="00B80EC9"/>
    <w:rsid w:val="00B80FD1"/>
    <w:rsid w:val="00B81EB0"/>
    <w:rsid w:val="00B832DD"/>
    <w:rsid w:val="00B84A95"/>
    <w:rsid w:val="00B84CFE"/>
    <w:rsid w:val="00B85457"/>
    <w:rsid w:val="00B864F0"/>
    <w:rsid w:val="00B87CD0"/>
    <w:rsid w:val="00B92E73"/>
    <w:rsid w:val="00B969AD"/>
    <w:rsid w:val="00BA32EC"/>
    <w:rsid w:val="00BA7373"/>
    <w:rsid w:val="00BB7B0C"/>
    <w:rsid w:val="00BC5ABE"/>
    <w:rsid w:val="00BC7585"/>
    <w:rsid w:val="00BD166D"/>
    <w:rsid w:val="00BD1969"/>
    <w:rsid w:val="00BD4EB3"/>
    <w:rsid w:val="00BD55AD"/>
    <w:rsid w:val="00BD57D1"/>
    <w:rsid w:val="00BD6237"/>
    <w:rsid w:val="00BE048C"/>
    <w:rsid w:val="00BE16B5"/>
    <w:rsid w:val="00BE29C0"/>
    <w:rsid w:val="00BE3665"/>
    <w:rsid w:val="00BE43C4"/>
    <w:rsid w:val="00BE5CA0"/>
    <w:rsid w:val="00BE6E6C"/>
    <w:rsid w:val="00BE79D9"/>
    <w:rsid w:val="00BE7AC6"/>
    <w:rsid w:val="00BF220A"/>
    <w:rsid w:val="00BF3D62"/>
    <w:rsid w:val="00BF4BE8"/>
    <w:rsid w:val="00C024E8"/>
    <w:rsid w:val="00C15CCB"/>
    <w:rsid w:val="00C20D74"/>
    <w:rsid w:val="00C33B20"/>
    <w:rsid w:val="00C33BBD"/>
    <w:rsid w:val="00C4044A"/>
    <w:rsid w:val="00C55B02"/>
    <w:rsid w:val="00C5792A"/>
    <w:rsid w:val="00C62166"/>
    <w:rsid w:val="00C631DA"/>
    <w:rsid w:val="00C64851"/>
    <w:rsid w:val="00C64FB3"/>
    <w:rsid w:val="00C652F0"/>
    <w:rsid w:val="00C76399"/>
    <w:rsid w:val="00C77F42"/>
    <w:rsid w:val="00C83507"/>
    <w:rsid w:val="00C8630D"/>
    <w:rsid w:val="00C87729"/>
    <w:rsid w:val="00C8779F"/>
    <w:rsid w:val="00C910C0"/>
    <w:rsid w:val="00C922A9"/>
    <w:rsid w:val="00C9296F"/>
    <w:rsid w:val="00C930DB"/>
    <w:rsid w:val="00C965F4"/>
    <w:rsid w:val="00C970AC"/>
    <w:rsid w:val="00CA0C7F"/>
    <w:rsid w:val="00CA16FE"/>
    <w:rsid w:val="00CA4767"/>
    <w:rsid w:val="00CA516B"/>
    <w:rsid w:val="00CA5888"/>
    <w:rsid w:val="00CB5AE0"/>
    <w:rsid w:val="00CB714B"/>
    <w:rsid w:val="00CC119A"/>
    <w:rsid w:val="00CC1DF8"/>
    <w:rsid w:val="00CC433F"/>
    <w:rsid w:val="00CD2549"/>
    <w:rsid w:val="00CD7224"/>
    <w:rsid w:val="00CE3FA0"/>
    <w:rsid w:val="00CE4234"/>
    <w:rsid w:val="00CE7D31"/>
    <w:rsid w:val="00D03534"/>
    <w:rsid w:val="00D0463D"/>
    <w:rsid w:val="00D0471B"/>
    <w:rsid w:val="00D04933"/>
    <w:rsid w:val="00D05177"/>
    <w:rsid w:val="00D073B8"/>
    <w:rsid w:val="00D103F1"/>
    <w:rsid w:val="00D1498A"/>
    <w:rsid w:val="00D14CF4"/>
    <w:rsid w:val="00D162DA"/>
    <w:rsid w:val="00D17AFB"/>
    <w:rsid w:val="00D31D18"/>
    <w:rsid w:val="00D372D6"/>
    <w:rsid w:val="00D37F41"/>
    <w:rsid w:val="00D40057"/>
    <w:rsid w:val="00D41029"/>
    <w:rsid w:val="00D43350"/>
    <w:rsid w:val="00D46EE3"/>
    <w:rsid w:val="00D4761E"/>
    <w:rsid w:val="00D513C3"/>
    <w:rsid w:val="00D67F93"/>
    <w:rsid w:val="00D7267C"/>
    <w:rsid w:val="00D72CBB"/>
    <w:rsid w:val="00D806A0"/>
    <w:rsid w:val="00D827AE"/>
    <w:rsid w:val="00D837C4"/>
    <w:rsid w:val="00D8650A"/>
    <w:rsid w:val="00D86A2F"/>
    <w:rsid w:val="00D95AF9"/>
    <w:rsid w:val="00D963AA"/>
    <w:rsid w:val="00DA7365"/>
    <w:rsid w:val="00DB0DC6"/>
    <w:rsid w:val="00DB0E13"/>
    <w:rsid w:val="00DB24CE"/>
    <w:rsid w:val="00DB2811"/>
    <w:rsid w:val="00DB3973"/>
    <w:rsid w:val="00DB4C90"/>
    <w:rsid w:val="00DB5C42"/>
    <w:rsid w:val="00DC163F"/>
    <w:rsid w:val="00DC5385"/>
    <w:rsid w:val="00DC6573"/>
    <w:rsid w:val="00DC68CD"/>
    <w:rsid w:val="00DC7620"/>
    <w:rsid w:val="00DD08BA"/>
    <w:rsid w:val="00DD4D7E"/>
    <w:rsid w:val="00DD6280"/>
    <w:rsid w:val="00DE751C"/>
    <w:rsid w:val="00DF1C49"/>
    <w:rsid w:val="00DF271E"/>
    <w:rsid w:val="00DF3041"/>
    <w:rsid w:val="00DF50E8"/>
    <w:rsid w:val="00E03F67"/>
    <w:rsid w:val="00E0609B"/>
    <w:rsid w:val="00E10C25"/>
    <w:rsid w:val="00E12E7C"/>
    <w:rsid w:val="00E145AB"/>
    <w:rsid w:val="00E241E1"/>
    <w:rsid w:val="00E257E7"/>
    <w:rsid w:val="00E267C4"/>
    <w:rsid w:val="00E31479"/>
    <w:rsid w:val="00E31AB7"/>
    <w:rsid w:val="00E369A2"/>
    <w:rsid w:val="00E41FB8"/>
    <w:rsid w:val="00E44E62"/>
    <w:rsid w:val="00E504C0"/>
    <w:rsid w:val="00E51C7D"/>
    <w:rsid w:val="00E5777C"/>
    <w:rsid w:val="00E6247A"/>
    <w:rsid w:val="00E624DE"/>
    <w:rsid w:val="00E63CAE"/>
    <w:rsid w:val="00E66A29"/>
    <w:rsid w:val="00E702B9"/>
    <w:rsid w:val="00E721B9"/>
    <w:rsid w:val="00E8681E"/>
    <w:rsid w:val="00E902A1"/>
    <w:rsid w:val="00E92115"/>
    <w:rsid w:val="00E922CB"/>
    <w:rsid w:val="00E92333"/>
    <w:rsid w:val="00E94825"/>
    <w:rsid w:val="00E96A91"/>
    <w:rsid w:val="00E975AA"/>
    <w:rsid w:val="00EA1788"/>
    <w:rsid w:val="00EB007E"/>
    <w:rsid w:val="00EB3146"/>
    <w:rsid w:val="00EC798B"/>
    <w:rsid w:val="00ED0227"/>
    <w:rsid w:val="00ED0A7F"/>
    <w:rsid w:val="00ED55D8"/>
    <w:rsid w:val="00ED798B"/>
    <w:rsid w:val="00ED7DDB"/>
    <w:rsid w:val="00EF05E9"/>
    <w:rsid w:val="00EF2B7D"/>
    <w:rsid w:val="00EF5903"/>
    <w:rsid w:val="00EF59DF"/>
    <w:rsid w:val="00EF766A"/>
    <w:rsid w:val="00F00715"/>
    <w:rsid w:val="00F00B17"/>
    <w:rsid w:val="00F051EC"/>
    <w:rsid w:val="00F11068"/>
    <w:rsid w:val="00F13898"/>
    <w:rsid w:val="00F1609A"/>
    <w:rsid w:val="00F32DAC"/>
    <w:rsid w:val="00F4082E"/>
    <w:rsid w:val="00F41B22"/>
    <w:rsid w:val="00F42D88"/>
    <w:rsid w:val="00F46E7E"/>
    <w:rsid w:val="00F51552"/>
    <w:rsid w:val="00F61322"/>
    <w:rsid w:val="00F72B9F"/>
    <w:rsid w:val="00F737B1"/>
    <w:rsid w:val="00F77348"/>
    <w:rsid w:val="00F822D3"/>
    <w:rsid w:val="00F83B34"/>
    <w:rsid w:val="00F86BC5"/>
    <w:rsid w:val="00F90815"/>
    <w:rsid w:val="00F91312"/>
    <w:rsid w:val="00F9226E"/>
    <w:rsid w:val="00F923E0"/>
    <w:rsid w:val="00F924FE"/>
    <w:rsid w:val="00F940C8"/>
    <w:rsid w:val="00FA0137"/>
    <w:rsid w:val="00FA2108"/>
    <w:rsid w:val="00FA5422"/>
    <w:rsid w:val="00FB299A"/>
    <w:rsid w:val="00FB357A"/>
    <w:rsid w:val="00FB4E42"/>
    <w:rsid w:val="00FB72A6"/>
    <w:rsid w:val="00FC3E65"/>
    <w:rsid w:val="00FC501F"/>
    <w:rsid w:val="00FD61F0"/>
    <w:rsid w:val="00FE104C"/>
    <w:rsid w:val="00FE22BE"/>
    <w:rsid w:val="00FE2EE5"/>
    <w:rsid w:val="00FE428F"/>
    <w:rsid w:val="00FE6443"/>
    <w:rsid w:val="00FE7351"/>
    <w:rsid w:val="00FE75EB"/>
    <w:rsid w:val="00FE7AE2"/>
    <w:rsid w:val="00FE7E30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unhideWhenUsed/>
    <w:rsid w:val="00CA516B"/>
    <w:pPr>
      <w:spacing w:line="360" w:lineRule="auto"/>
      <w:ind w:firstLineChars="200" w:firstLine="600"/>
    </w:pPr>
    <w:rPr>
      <w:rFonts w:ascii="Calibri" w:eastAsia="仿宋_GB2312" w:hAnsi="Calibri" w:cs="Times New Roman"/>
      <w:sz w:val="30"/>
    </w:rPr>
  </w:style>
  <w:style w:type="character" w:customStyle="1" w:styleId="Char">
    <w:name w:val="正文文本缩进 Char"/>
    <w:basedOn w:val="a0"/>
    <w:link w:val="a4"/>
    <w:uiPriority w:val="99"/>
    <w:rsid w:val="00CA516B"/>
    <w:rPr>
      <w:rFonts w:ascii="Calibri" w:eastAsia="仿宋_GB2312" w:hAnsi="Calibri" w:cs="Times New Roman"/>
      <w:sz w:val="30"/>
    </w:rPr>
  </w:style>
  <w:style w:type="paragraph" w:styleId="a5">
    <w:name w:val="Balloon Text"/>
    <w:basedOn w:val="a"/>
    <w:link w:val="Char0"/>
    <w:uiPriority w:val="99"/>
    <w:semiHidden/>
    <w:unhideWhenUsed/>
    <w:rsid w:val="00CA516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A516B"/>
    <w:rPr>
      <w:sz w:val="18"/>
      <w:szCs w:val="18"/>
    </w:rPr>
  </w:style>
  <w:style w:type="paragraph" w:styleId="a6">
    <w:name w:val="List Paragraph"/>
    <w:basedOn w:val="a"/>
    <w:uiPriority w:val="34"/>
    <w:qFormat/>
    <w:rsid w:val="00CA516B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FE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FE22BE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FE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FE22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2D7A341-C2B1-49BA-A6C1-79133D3BD304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D4C72BCD-3AED-4FFC-AC62-9EBD5488C561}">
      <dgm:prSet phldrT="[文本]"/>
      <dgm:spPr/>
      <dgm:t>
        <a:bodyPr/>
        <a:lstStyle/>
        <a:p>
          <a:r>
            <a:rPr lang="zh-CN" b="1"/>
            <a:t>第</a:t>
          </a:r>
          <a:r>
            <a:rPr lang="en-US" altLang="zh-CN" b="1"/>
            <a:t>1</a:t>
          </a:r>
          <a:r>
            <a:rPr lang="zh-CN" b="1"/>
            <a:t>步：在贵州银行官网上公告并以电话等形式通知所有非自然人股东</a:t>
          </a:r>
          <a:endParaRPr lang="zh-CN" altLang="en-US"/>
        </a:p>
      </dgm:t>
    </dgm:pt>
    <dgm:pt modelId="{DA26513A-DCED-40F7-870F-89B7F2325AE1}" type="parTrans" cxnId="{4277A8A9-A3A3-457E-AC50-A082A12DD445}">
      <dgm:prSet/>
      <dgm:spPr/>
      <dgm:t>
        <a:bodyPr/>
        <a:lstStyle/>
        <a:p>
          <a:endParaRPr lang="zh-CN" altLang="en-US"/>
        </a:p>
      </dgm:t>
    </dgm:pt>
    <dgm:pt modelId="{1273152B-291D-4B64-825A-A1307B3E4730}" type="sibTrans" cxnId="{4277A8A9-A3A3-457E-AC50-A082A12DD445}">
      <dgm:prSet/>
      <dgm:spPr/>
      <dgm:t>
        <a:bodyPr/>
        <a:lstStyle/>
        <a:p>
          <a:endParaRPr lang="zh-CN" altLang="en-US"/>
        </a:p>
      </dgm:t>
    </dgm:pt>
    <dgm:pt modelId="{1E266CAB-EFF1-49A1-B9EE-E37CC9CC17C3}">
      <dgm:prSet phldrT="[文本]"/>
      <dgm:spPr/>
      <dgm:t>
        <a:bodyPr/>
        <a:lstStyle/>
        <a:p>
          <a:r>
            <a:rPr lang="zh-CN" b="1"/>
            <a:t>第</a:t>
          </a:r>
          <a:r>
            <a:rPr lang="en-US" altLang="zh-CN" b="1"/>
            <a:t>2</a:t>
          </a:r>
          <a:r>
            <a:rPr lang="zh-CN" b="1"/>
            <a:t>步：确认非自然人股东收到通知及能够确权的情况</a:t>
          </a:r>
          <a:endParaRPr lang="zh-CN" altLang="en-US"/>
        </a:p>
      </dgm:t>
    </dgm:pt>
    <dgm:pt modelId="{C3118093-A547-40D5-9F2D-23F25EA6F14C}" type="parTrans" cxnId="{59B0A7A7-2E65-4DF7-902D-D8E210915EE7}">
      <dgm:prSet/>
      <dgm:spPr/>
      <dgm:t>
        <a:bodyPr/>
        <a:lstStyle/>
        <a:p>
          <a:endParaRPr lang="zh-CN" altLang="en-US"/>
        </a:p>
      </dgm:t>
    </dgm:pt>
    <dgm:pt modelId="{070DA50A-F90F-4A3C-BBF2-CFA6E26B7100}" type="sibTrans" cxnId="{59B0A7A7-2E65-4DF7-902D-D8E210915EE7}">
      <dgm:prSet/>
      <dgm:spPr/>
      <dgm:t>
        <a:bodyPr/>
        <a:lstStyle/>
        <a:p>
          <a:endParaRPr lang="zh-CN" altLang="en-US"/>
        </a:p>
      </dgm:t>
    </dgm:pt>
    <dgm:pt modelId="{3A62B8AD-D588-4854-A7EE-328DD16B7FBC}">
      <dgm:prSet phldrT="[文本]"/>
      <dgm:spPr/>
      <dgm:t>
        <a:bodyPr/>
        <a:lstStyle/>
        <a:p>
          <a:r>
            <a:rPr lang="zh-CN" b="1"/>
            <a:t>第</a:t>
          </a:r>
          <a:r>
            <a:rPr lang="en-US" altLang="zh-CN" b="1"/>
            <a:t>3</a:t>
          </a:r>
          <a:r>
            <a:rPr lang="zh-CN" altLang="en-US" b="1"/>
            <a:t>步</a:t>
          </a:r>
          <a:r>
            <a:rPr lang="zh-CN" b="1"/>
            <a:t>：收集确权资料并审核及要求补充提供资料</a:t>
          </a:r>
          <a:endParaRPr lang="zh-CN" altLang="en-US"/>
        </a:p>
      </dgm:t>
    </dgm:pt>
    <dgm:pt modelId="{3DAD2C6E-4F64-446A-B498-70F45943F8A4}" type="parTrans" cxnId="{FDC58314-3A90-407A-AE25-B6BA7B538704}">
      <dgm:prSet/>
      <dgm:spPr/>
      <dgm:t>
        <a:bodyPr/>
        <a:lstStyle/>
        <a:p>
          <a:endParaRPr lang="zh-CN" altLang="en-US"/>
        </a:p>
      </dgm:t>
    </dgm:pt>
    <dgm:pt modelId="{5113CDEB-5271-479F-AA7F-21A0C8652DD0}" type="sibTrans" cxnId="{FDC58314-3A90-407A-AE25-B6BA7B538704}">
      <dgm:prSet/>
      <dgm:spPr/>
      <dgm:t>
        <a:bodyPr/>
        <a:lstStyle/>
        <a:p>
          <a:endParaRPr lang="zh-CN" altLang="en-US"/>
        </a:p>
      </dgm:t>
    </dgm:pt>
    <dgm:pt modelId="{5ACD6C18-3B84-41A6-B89E-441770DEE1B1}" type="pres">
      <dgm:prSet presAssocID="{42D7A341-C2B1-49BA-A6C1-79133D3BD304}" presName="linearFlow" presStyleCnt="0">
        <dgm:presLayoutVars>
          <dgm:resizeHandles val="exact"/>
        </dgm:presLayoutVars>
      </dgm:prSet>
      <dgm:spPr/>
    </dgm:pt>
    <dgm:pt modelId="{ACD54A69-46CA-4771-B0FB-109DC1D5B992}" type="pres">
      <dgm:prSet presAssocID="{D4C72BCD-3AED-4FFC-AC62-9EBD5488C56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A5EF6FA-0A4E-4D9F-BBDC-3B13B55DCD8B}" type="pres">
      <dgm:prSet presAssocID="{1273152B-291D-4B64-825A-A1307B3E4730}" presName="sibTrans" presStyleLbl="sibTrans2D1" presStyleIdx="0" presStyleCnt="2"/>
      <dgm:spPr/>
      <dgm:t>
        <a:bodyPr/>
        <a:lstStyle/>
        <a:p>
          <a:endParaRPr lang="zh-CN" altLang="en-US"/>
        </a:p>
      </dgm:t>
    </dgm:pt>
    <dgm:pt modelId="{311D3DE5-DB5D-4C23-9CA8-0E1F47118CC8}" type="pres">
      <dgm:prSet presAssocID="{1273152B-291D-4B64-825A-A1307B3E4730}" presName="connectorText" presStyleLbl="sibTrans2D1" presStyleIdx="0" presStyleCnt="2"/>
      <dgm:spPr/>
      <dgm:t>
        <a:bodyPr/>
        <a:lstStyle/>
        <a:p>
          <a:endParaRPr lang="zh-CN" altLang="en-US"/>
        </a:p>
      </dgm:t>
    </dgm:pt>
    <dgm:pt modelId="{700C01F4-B7D4-4B81-BDC3-B230B7CDEBC1}" type="pres">
      <dgm:prSet presAssocID="{1E266CAB-EFF1-49A1-B9EE-E37CC9CC17C3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8AD18A0-687E-4859-9AD8-4022EFFE3E42}" type="pres">
      <dgm:prSet presAssocID="{070DA50A-F90F-4A3C-BBF2-CFA6E26B7100}" presName="sibTrans" presStyleLbl="sibTrans2D1" presStyleIdx="1" presStyleCnt="2"/>
      <dgm:spPr/>
      <dgm:t>
        <a:bodyPr/>
        <a:lstStyle/>
        <a:p>
          <a:endParaRPr lang="zh-CN" altLang="en-US"/>
        </a:p>
      </dgm:t>
    </dgm:pt>
    <dgm:pt modelId="{F1A2F6BD-D772-448E-9849-C91510D73529}" type="pres">
      <dgm:prSet presAssocID="{070DA50A-F90F-4A3C-BBF2-CFA6E26B7100}" presName="connectorText" presStyleLbl="sibTrans2D1" presStyleIdx="1" presStyleCnt="2"/>
      <dgm:spPr/>
      <dgm:t>
        <a:bodyPr/>
        <a:lstStyle/>
        <a:p>
          <a:endParaRPr lang="zh-CN" altLang="en-US"/>
        </a:p>
      </dgm:t>
    </dgm:pt>
    <dgm:pt modelId="{DCB22F6D-8899-4FB4-B16C-DA1B1254D1DF}" type="pres">
      <dgm:prSet presAssocID="{3A62B8AD-D588-4854-A7EE-328DD16B7FBC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32E3B4A2-3701-4D2D-B142-F44238FA9803}" type="presOf" srcId="{1273152B-291D-4B64-825A-A1307B3E4730}" destId="{9A5EF6FA-0A4E-4D9F-BBDC-3B13B55DCD8B}" srcOrd="0" destOrd="0" presId="urn:microsoft.com/office/officeart/2005/8/layout/process2"/>
    <dgm:cxn modelId="{FDC58314-3A90-407A-AE25-B6BA7B538704}" srcId="{42D7A341-C2B1-49BA-A6C1-79133D3BD304}" destId="{3A62B8AD-D588-4854-A7EE-328DD16B7FBC}" srcOrd="2" destOrd="0" parTransId="{3DAD2C6E-4F64-446A-B498-70F45943F8A4}" sibTransId="{5113CDEB-5271-479F-AA7F-21A0C8652DD0}"/>
    <dgm:cxn modelId="{6E28B14A-DF28-40F5-B78C-BAEDEB790BDD}" type="presOf" srcId="{D4C72BCD-3AED-4FFC-AC62-9EBD5488C561}" destId="{ACD54A69-46CA-4771-B0FB-109DC1D5B992}" srcOrd="0" destOrd="0" presId="urn:microsoft.com/office/officeart/2005/8/layout/process2"/>
    <dgm:cxn modelId="{B6E3BE87-D999-42CF-83E6-56F543A4B3C2}" type="presOf" srcId="{3A62B8AD-D588-4854-A7EE-328DD16B7FBC}" destId="{DCB22F6D-8899-4FB4-B16C-DA1B1254D1DF}" srcOrd="0" destOrd="0" presId="urn:microsoft.com/office/officeart/2005/8/layout/process2"/>
    <dgm:cxn modelId="{280149D5-C76F-4174-BB48-8C0590D6A90F}" type="presOf" srcId="{42D7A341-C2B1-49BA-A6C1-79133D3BD304}" destId="{5ACD6C18-3B84-41A6-B89E-441770DEE1B1}" srcOrd="0" destOrd="0" presId="urn:microsoft.com/office/officeart/2005/8/layout/process2"/>
    <dgm:cxn modelId="{52C1BB5E-9367-4FDA-AC04-C7F9D17AF301}" type="presOf" srcId="{1273152B-291D-4B64-825A-A1307B3E4730}" destId="{311D3DE5-DB5D-4C23-9CA8-0E1F47118CC8}" srcOrd="1" destOrd="0" presId="urn:microsoft.com/office/officeart/2005/8/layout/process2"/>
    <dgm:cxn modelId="{4277A8A9-A3A3-457E-AC50-A082A12DD445}" srcId="{42D7A341-C2B1-49BA-A6C1-79133D3BD304}" destId="{D4C72BCD-3AED-4FFC-AC62-9EBD5488C561}" srcOrd="0" destOrd="0" parTransId="{DA26513A-DCED-40F7-870F-89B7F2325AE1}" sibTransId="{1273152B-291D-4B64-825A-A1307B3E4730}"/>
    <dgm:cxn modelId="{59B0A7A7-2E65-4DF7-902D-D8E210915EE7}" srcId="{42D7A341-C2B1-49BA-A6C1-79133D3BD304}" destId="{1E266CAB-EFF1-49A1-B9EE-E37CC9CC17C3}" srcOrd="1" destOrd="0" parTransId="{C3118093-A547-40D5-9F2D-23F25EA6F14C}" sibTransId="{070DA50A-F90F-4A3C-BBF2-CFA6E26B7100}"/>
    <dgm:cxn modelId="{1C31C38A-08AF-485F-8009-67D4497D0871}" type="presOf" srcId="{1E266CAB-EFF1-49A1-B9EE-E37CC9CC17C3}" destId="{700C01F4-B7D4-4B81-BDC3-B230B7CDEBC1}" srcOrd="0" destOrd="0" presId="urn:microsoft.com/office/officeart/2005/8/layout/process2"/>
    <dgm:cxn modelId="{C6AD0BB8-011B-4047-A873-60E0C80A85DF}" type="presOf" srcId="{070DA50A-F90F-4A3C-BBF2-CFA6E26B7100}" destId="{F1A2F6BD-D772-448E-9849-C91510D73529}" srcOrd="1" destOrd="0" presId="urn:microsoft.com/office/officeart/2005/8/layout/process2"/>
    <dgm:cxn modelId="{CDA8A48D-1D2F-46E4-9729-1F367DF56925}" type="presOf" srcId="{070DA50A-F90F-4A3C-BBF2-CFA6E26B7100}" destId="{48AD18A0-687E-4859-9AD8-4022EFFE3E42}" srcOrd="0" destOrd="0" presId="urn:microsoft.com/office/officeart/2005/8/layout/process2"/>
    <dgm:cxn modelId="{AB63CDE1-8257-4D1B-8304-4CDF4004EAB9}" type="presParOf" srcId="{5ACD6C18-3B84-41A6-B89E-441770DEE1B1}" destId="{ACD54A69-46CA-4771-B0FB-109DC1D5B992}" srcOrd="0" destOrd="0" presId="urn:microsoft.com/office/officeart/2005/8/layout/process2"/>
    <dgm:cxn modelId="{924C560B-988F-4D22-8701-7A260D2C3D81}" type="presParOf" srcId="{5ACD6C18-3B84-41A6-B89E-441770DEE1B1}" destId="{9A5EF6FA-0A4E-4D9F-BBDC-3B13B55DCD8B}" srcOrd="1" destOrd="0" presId="urn:microsoft.com/office/officeart/2005/8/layout/process2"/>
    <dgm:cxn modelId="{2FB75BB5-88FC-430B-B61F-B4205EA467F0}" type="presParOf" srcId="{9A5EF6FA-0A4E-4D9F-BBDC-3B13B55DCD8B}" destId="{311D3DE5-DB5D-4C23-9CA8-0E1F47118CC8}" srcOrd="0" destOrd="0" presId="urn:microsoft.com/office/officeart/2005/8/layout/process2"/>
    <dgm:cxn modelId="{153620A6-B1F1-4946-B1E4-EF95ACFF3AA7}" type="presParOf" srcId="{5ACD6C18-3B84-41A6-B89E-441770DEE1B1}" destId="{700C01F4-B7D4-4B81-BDC3-B230B7CDEBC1}" srcOrd="2" destOrd="0" presId="urn:microsoft.com/office/officeart/2005/8/layout/process2"/>
    <dgm:cxn modelId="{1674D901-535C-4B55-835B-33E491804618}" type="presParOf" srcId="{5ACD6C18-3B84-41A6-B89E-441770DEE1B1}" destId="{48AD18A0-687E-4859-9AD8-4022EFFE3E42}" srcOrd="3" destOrd="0" presId="urn:microsoft.com/office/officeart/2005/8/layout/process2"/>
    <dgm:cxn modelId="{6F4EF5A0-EFCE-4956-BAB6-DD02108B5E9F}" type="presParOf" srcId="{48AD18A0-687E-4859-9AD8-4022EFFE3E42}" destId="{F1A2F6BD-D772-448E-9849-C91510D73529}" srcOrd="0" destOrd="0" presId="urn:microsoft.com/office/officeart/2005/8/layout/process2"/>
    <dgm:cxn modelId="{2AC69C35-711F-4F41-9944-96B1F9E30C85}" type="presParOf" srcId="{5ACD6C18-3B84-41A6-B89E-441770DEE1B1}" destId="{DCB22F6D-8899-4FB4-B16C-DA1B1254D1DF}" srcOrd="4" destOrd="0" presId="urn:microsoft.com/office/officeart/2005/8/layout/process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405</Words>
  <Characters>2313</Characters>
  <Application>Microsoft Office Word</Application>
  <DocSecurity>0</DocSecurity>
  <Lines>19</Lines>
  <Paragraphs>5</Paragraphs>
  <ScaleCrop>false</ScaleCrop>
  <Company>user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hanjunhua</dc:creator>
  <cp:keywords/>
  <dc:description/>
  <cp:lastModifiedBy>hanjunhua</cp:lastModifiedBy>
  <cp:revision>18</cp:revision>
  <dcterms:created xsi:type="dcterms:W3CDTF">2015-04-09T06:26:00Z</dcterms:created>
  <dcterms:modified xsi:type="dcterms:W3CDTF">2015-04-15T10:06:00Z</dcterms:modified>
</cp:coreProperties>
</file>